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0707" w14:textId="77777777" w:rsidR="00BC3B93" w:rsidRPr="00BC3B93" w:rsidRDefault="00BC3B93" w:rsidP="00BC3B93">
      <w:pPr>
        <w:widowControl/>
        <w:shd w:val="clear" w:color="auto" w:fill="FFFFFF"/>
        <w:spacing w:line="750" w:lineRule="atLeast"/>
        <w:jc w:val="left"/>
        <w:rPr>
          <w:rFonts w:ascii="微软雅黑" w:eastAsia="微软雅黑" w:hAnsi="微软雅黑" w:cs="宋体"/>
          <w:b/>
          <w:bCs/>
          <w:color w:val="333333"/>
          <w:kern w:val="0"/>
          <w:sz w:val="48"/>
          <w:szCs w:val="48"/>
        </w:rPr>
      </w:pPr>
      <w:r w:rsidRPr="00BC3B93">
        <w:rPr>
          <w:rFonts w:ascii="微软雅黑" w:eastAsia="微软雅黑" w:hAnsi="微软雅黑" w:cs="宋体" w:hint="eastAsia"/>
          <w:b/>
          <w:bCs/>
          <w:color w:val="333333"/>
          <w:kern w:val="0"/>
          <w:sz w:val="48"/>
          <w:szCs w:val="48"/>
        </w:rPr>
        <w:t>工信部：要大力推动数字技术与实体经济深度融合 推动人工智能创新应用</w:t>
      </w:r>
    </w:p>
    <w:p w14:paraId="44DCAF45" w14:textId="173FC018" w:rsidR="00BC3B93" w:rsidRPr="00BC3B93" w:rsidRDefault="00BC3B93" w:rsidP="00BC3B93">
      <w:pPr>
        <w:widowControl/>
        <w:shd w:val="clear" w:color="auto" w:fill="FFFFFF"/>
        <w:spacing w:line="180" w:lineRule="atLeast"/>
        <w:jc w:val="center"/>
        <w:rPr>
          <w:rFonts w:ascii="微软雅黑" w:eastAsia="微软雅黑" w:hAnsi="微软雅黑" w:cs="宋体" w:hint="eastAsia"/>
          <w:color w:val="999999"/>
          <w:kern w:val="0"/>
          <w:sz w:val="18"/>
          <w:szCs w:val="18"/>
        </w:rPr>
      </w:pPr>
      <w:r w:rsidRPr="00BC3B93">
        <w:rPr>
          <w:rFonts w:ascii="微软雅黑" w:eastAsia="微软雅黑" w:hAnsi="微软雅黑" w:cs="宋体" w:hint="eastAsia"/>
          <w:color w:val="999999"/>
          <w:kern w:val="0"/>
          <w:sz w:val="18"/>
          <w:szCs w:val="18"/>
        </w:rPr>
        <w:t>2023年09月25日 20:03</w:t>
      </w:r>
    </w:p>
    <w:p w14:paraId="613CB2D2" w14:textId="77777777" w:rsidR="00BC3B93" w:rsidRPr="00BC3B93" w:rsidRDefault="00BC3B93" w:rsidP="00BC3B93">
      <w:pPr>
        <w:widowControl/>
        <w:shd w:val="clear" w:color="auto" w:fill="FFFFFF"/>
        <w:spacing w:line="180" w:lineRule="atLeast"/>
        <w:jc w:val="center"/>
        <w:rPr>
          <w:rFonts w:ascii="微软雅黑" w:eastAsia="微软雅黑" w:hAnsi="微软雅黑" w:cs="宋体" w:hint="eastAsia"/>
          <w:color w:val="999999"/>
          <w:kern w:val="0"/>
          <w:sz w:val="18"/>
          <w:szCs w:val="18"/>
        </w:rPr>
      </w:pPr>
      <w:r w:rsidRPr="00BC3B93">
        <w:rPr>
          <w:rFonts w:ascii="微软雅黑" w:eastAsia="微软雅黑" w:hAnsi="微软雅黑" w:cs="宋体" w:hint="eastAsia"/>
          <w:color w:val="999999"/>
          <w:kern w:val="0"/>
          <w:sz w:val="18"/>
          <w:szCs w:val="18"/>
        </w:rPr>
        <w:t>来源： 工信部网站</w:t>
      </w:r>
    </w:p>
    <w:p w14:paraId="70A50A70" w14:textId="22F73DEB" w:rsidR="00BC3B93" w:rsidRPr="00BC3B93" w:rsidRDefault="00BC3B93" w:rsidP="00BC3B93">
      <w:pPr>
        <w:widowControl/>
        <w:shd w:val="clear" w:color="auto" w:fill="FFFFFF"/>
        <w:spacing w:line="180" w:lineRule="atLeast"/>
        <w:jc w:val="left"/>
        <w:rPr>
          <w:rFonts w:ascii="微软雅黑" w:eastAsia="微软雅黑" w:hAnsi="微软雅黑" w:cs="宋体"/>
          <w:color w:val="999999"/>
          <w:kern w:val="0"/>
          <w:sz w:val="18"/>
          <w:szCs w:val="18"/>
        </w:rPr>
      </w:pPr>
      <w:r w:rsidRPr="00BC3B93">
        <w:rPr>
          <w:rFonts w:ascii="微软雅黑" w:eastAsia="微软雅黑" w:hAnsi="微软雅黑" w:cs="宋体" w:hint="eastAsia"/>
          <w:color w:val="999999"/>
          <w:kern w:val="0"/>
          <w:sz w:val="18"/>
          <w:szCs w:val="18"/>
        </w:rPr>
        <w:t> </w:t>
      </w:r>
    </w:p>
    <w:p w14:paraId="5D0BAC56" w14:textId="5D576427" w:rsidR="00BC3B93" w:rsidRPr="00BC3B93" w:rsidRDefault="00BC3B93" w:rsidP="00BC3B93">
      <w:pPr>
        <w:widowControl/>
        <w:shd w:val="clear" w:color="auto" w:fill="FFFFFF"/>
        <w:spacing w:line="180" w:lineRule="atLeast"/>
        <w:jc w:val="left"/>
        <w:rPr>
          <w:rFonts w:ascii="微软雅黑" w:eastAsia="微软雅黑" w:hAnsi="微软雅黑" w:cs="宋体" w:hint="eastAsia"/>
          <w:color w:val="999999"/>
          <w:kern w:val="0"/>
          <w:sz w:val="18"/>
          <w:szCs w:val="18"/>
        </w:rPr>
      </w:pPr>
    </w:p>
    <w:p w14:paraId="23DF5256" w14:textId="77777777" w:rsidR="00BC3B93" w:rsidRPr="00BC3B93" w:rsidRDefault="00BC3B93" w:rsidP="00BC3B93">
      <w:pPr>
        <w:widowControl/>
        <w:shd w:val="clear" w:color="auto" w:fill="FFFFFF"/>
        <w:spacing w:line="465" w:lineRule="atLeast"/>
        <w:jc w:val="left"/>
        <w:rPr>
          <w:rFonts w:ascii="微软雅黑" w:eastAsia="微软雅黑" w:hAnsi="微软雅黑" w:cs="宋体" w:hint="eastAsia"/>
          <w:color w:val="000000"/>
          <w:kern w:val="0"/>
          <w:sz w:val="23"/>
          <w:szCs w:val="23"/>
        </w:rPr>
      </w:pPr>
      <w:r w:rsidRPr="00BC3B93">
        <w:rPr>
          <w:rFonts w:ascii="微软雅黑" w:eastAsia="微软雅黑" w:hAnsi="微软雅黑" w:cs="宋体" w:hint="eastAsia"/>
          <w:color w:val="000000"/>
          <w:kern w:val="0"/>
          <w:sz w:val="23"/>
          <w:szCs w:val="23"/>
        </w:rPr>
        <w:t xml:space="preserve">　　9月25日，工业和信息化部党组书记、部长金壮龙主持召开党组会议、党组理论学习中心组（扩大）学习会议，传达学</w:t>
      </w:r>
      <w:proofErr w:type="gramStart"/>
      <w:r w:rsidRPr="00BC3B93">
        <w:rPr>
          <w:rFonts w:ascii="微软雅黑" w:eastAsia="微软雅黑" w:hAnsi="微软雅黑" w:cs="宋体" w:hint="eastAsia"/>
          <w:color w:val="000000"/>
          <w:kern w:val="0"/>
          <w:sz w:val="23"/>
          <w:szCs w:val="23"/>
        </w:rPr>
        <w:t>习习近</w:t>
      </w:r>
      <w:proofErr w:type="gramEnd"/>
      <w:r w:rsidRPr="00BC3B93">
        <w:rPr>
          <w:rFonts w:ascii="微软雅黑" w:eastAsia="微软雅黑" w:hAnsi="微软雅黑" w:cs="宋体" w:hint="eastAsia"/>
          <w:color w:val="000000"/>
          <w:kern w:val="0"/>
          <w:sz w:val="23"/>
          <w:szCs w:val="23"/>
        </w:rPr>
        <w:t>平总书记就推进新型工业化的重要指示和全国新型工业化推进大会精神，研究贯彻落实举措。会上，部领导逐一发言，围绕学习贯彻习近平总书记重要指示精神和全国新型工业化推进大会部署要求，结合实际深入交流思想认识、学习体会，进一步明确了努力方向和落实措施。大家一致表示，要学深悟</w:t>
      </w:r>
      <w:proofErr w:type="gramStart"/>
      <w:r w:rsidRPr="00BC3B93">
        <w:rPr>
          <w:rFonts w:ascii="微软雅黑" w:eastAsia="微软雅黑" w:hAnsi="微软雅黑" w:cs="宋体" w:hint="eastAsia"/>
          <w:color w:val="000000"/>
          <w:kern w:val="0"/>
          <w:sz w:val="23"/>
          <w:szCs w:val="23"/>
        </w:rPr>
        <w:t>透做实习近</w:t>
      </w:r>
      <w:proofErr w:type="gramEnd"/>
      <w:r w:rsidRPr="00BC3B93">
        <w:rPr>
          <w:rFonts w:ascii="微软雅黑" w:eastAsia="微软雅黑" w:hAnsi="微软雅黑" w:cs="宋体" w:hint="eastAsia"/>
          <w:color w:val="000000"/>
          <w:kern w:val="0"/>
          <w:sz w:val="23"/>
          <w:szCs w:val="23"/>
        </w:rPr>
        <w:t>平总书记关于新型工业化的重要指示、重要论述，进一步增强责任感、使命感、紧迫感，加快推进新型工业化，为中国式现代化构筑强大物质技术基础。</w:t>
      </w:r>
    </w:p>
    <w:p w14:paraId="496660B8" w14:textId="77777777" w:rsidR="00BC3B93" w:rsidRPr="00BC3B93" w:rsidRDefault="00BC3B93" w:rsidP="00BC3B93">
      <w:pPr>
        <w:widowControl/>
        <w:shd w:val="clear" w:color="auto" w:fill="FFFFFF"/>
        <w:spacing w:line="465" w:lineRule="atLeast"/>
        <w:jc w:val="left"/>
        <w:rPr>
          <w:rFonts w:ascii="微软雅黑" w:eastAsia="微软雅黑" w:hAnsi="微软雅黑" w:cs="宋体" w:hint="eastAsia"/>
          <w:color w:val="000000"/>
          <w:kern w:val="0"/>
          <w:sz w:val="23"/>
          <w:szCs w:val="23"/>
        </w:rPr>
      </w:pPr>
      <w:r w:rsidRPr="00BC3B93">
        <w:rPr>
          <w:rFonts w:ascii="微软雅黑" w:eastAsia="微软雅黑" w:hAnsi="微软雅黑" w:cs="宋体" w:hint="eastAsia"/>
          <w:color w:val="000000"/>
          <w:kern w:val="0"/>
          <w:sz w:val="23"/>
          <w:szCs w:val="23"/>
        </w:rPr>
        <w:t xml:space="preserve">　　会议指出，全国新型工业化推进大会是党中央决定召开的一次重要会议，也是首次以新型工业化为主题召开的全国性会议。习近平总书记的重要指示，高屋建瓴、内涵丰富，深刻阐述推进新型工业化的重大意义、重要原则、重点任务，对做好相关工作提出明确要求，具有很强的政治性、思想性、指导性，把我们党对工业化的规律性认识提升到了新的高度，是新时代新征程上推进新型工业化的根本遵循和行动指南。工业和信息化系统要深刻领悟“两个确立”的决定性意义，增强“四个意识”、坚定“四个自信”、做到“两个维护”，进一步把思想和行动</w:t>
      </w:r>
      <w:proofErr w:type="gramStart"/>
      <w:r w:rsidRPr="00BC3B93">
        <w:rPr>
          <w:rFonts w:ascii="微软雅黑" w:eastAsia="微软雅黑" w:hAnsi="微软雅黑" w:cs="宋体" w:hint="eastAsia"/>
          <w:color w:val="000000"/>
          <w:kern w:val="0"/>
          <w:sz w:val="23"/>
          <w:szCs w:val="23"/>
        </w:rPr>
        <w:t>统一到习近</w:t>
      </w:r>
      <w:proofErr w:type="gramEnd"/>
      <w:r w:rsidRPr="00BC3B93">
        <w:rPr>
          <w:rFonts w:ascii="微软雅黑" w:eastAsia="微软雅黑" w:hAnsi="微软雅黑" w:cs="宋体" w:hint="eastAsia"/>
          <w:color w:val="000000"/>
          <w:kern w:val="0"/>
          <w:sz w:val="23"/>
          <w:szCs w:val="23"/>
        </w:rPr>
        <w:t>平总书记重要指示和党中央决策部署上来，</w:t>
      </w:r>
      <w:proofErr w:type="gramStart"/>
      <w:r w:rsidRPr="00BC3B93">
        <w:rPr>
          <w:rFonts w:ascii="微软雅黑" w:eastAsia="微软雅黑" w:hAnsi="微软雅黑" w:cs="宋体" w:hint="eastAsia"/>
          <w:color w:val="000000"/>
          <w:kern w:val="0"/>
          <w:sz w:val="23"/>
          <w:szCs w:val="23"/>
        </w:rPr>
        <w:t>学深悟透习近</w:t>
      </w:r>
      <w:proofErr w:type="gramEnd"/>
      <w:r w:rsidRPr="00BC3B93">
        <w:rPr>
          <w:rFonts w:ascii="微软雅黑" w:eastAsia="微软雅黑" w:hAnsi="微软雅黑" w:cs="宋体" w:hint="eastAsia"/>
          <w:color w:val="000000"/>
          <w:kern w:val="0"/>
          <w:sz w:val="23"/>
          <w:szCs w:val="23"/>
        </w:rPr>
        <w:t>平总书记关于新型工业化的重要论述，落实李强总理讲话要求，深刻把握新时代新征程推进新型工业化的</w:t>
      </w:r>
      <w:r w:rsidRPr="00BC3B93">
        <w:rPr>
          <w:rFonts w:ascii="微软雅黑" w:eastAsia="微软雅黑" w:hAnsi="微软雅黑" w:cs="宋体" w:hint="eastAsia"/>
          <w:color w:val="000000"/>
          <w:kern w:val="0"/>
          <w:sz w:val="23"/>
          <w:szCs w:val="23"/>
        </w:rPr>
        <w:lastRenderedPageBreak/>
        <w:t>基本规律，以更加昂扬的精神状态担负起历史和时代赋予的重任，扎实推进各项重点任务落实，在强国建设、民族复兴的新征程上奋力谱写新型工业化新篇章。</w:t>
      </w:r>
    </w:p>
    <w:p w14:paraId="77994483" w14:textId="77777777" w:rsidR="00BC3B93" w:rsidRPr="00BC3B93" w:rsidRDefault="00BC3B93" w:rsidP="00BC3B93">
      <w:pPr>
        <w:widowControl/>
        <w:shd w:val="clear" w:color="auto" w:fill="FFFFFF"/>
        <w:spacing w:line="465" w:lineRule="atLeast"/>
        <w:jc w:val="left"/>
        <w:rPr>
          <w:rFonts w:ascii="微软雅黑" w:eastAsia="微软雅黑" w:hAnsi="微软雅黑" w:cs="宋体" w:hint="eastAsia"/>
          <w:color w:val="000000"/>
          <w:kern w:val="0"/>
          <w:sz w:val="23"/>
          <w:szCs w:val="23"/>
        </w:rPr>
      </w:pPr>
      <w:r w:rsidRPr="00BC3B93">
        <w:rPr>
          <w:rFonts w:ascii="微软雅黑" w:eastAsia="微软雅黑" w:hAnsi="微软雅黑" w:cs="宋体" w:hint="eastAsia"/>
          <w:color w:val="000000"/>
          <w:kern w:val="0"/>
          <w:sz w:val="23"/>
          <w:szCs w:val="23"/>
        </w:rPr>
        <w:t xml:space="preserve">　　会议强调，要从中国式现代化全局出发深刻认识推进新型工业化的新形势新要求，瞄准“到2035年基本实现新型工业化”这个总目标，坚定信心、乘势而上、久久为功，推动工业发展不断取得新的更大成就。要准确把握推进新型工业化的战略定位，加快建设制造强国，持续提升工业现代化水平，构建以先进制造业为骨干的现代化产业体系，为中国式现代化构筑强大物质技术基础。要准确把握推进新型工业化的阶段性特征，完整、准确、全面贯彻新发展理念，更好统筹发展和安全，更好统筹国内国际两个大局，把高质量发展的要求贯穿新型工业化全过程。要准确把握推进新型工业化面临的环境条件变化，积极主动适应和引领新一轮科技革命和产业变革，把建设制造强国同发展</w:t>
      </w:r>
      <w:hyperlink r:id="rId4" w:tgtFrame="_blank" w:history="1">
        <w:r w:rsidRPr="00BC3B93">
          <w:rPr>
            <w:rFonts w:ascii="微软雅黑" w:eastAsia="微软雅黑" w:hAnsi="微软雅黑" w:cs="宋体" w:hint="eastAsia"/>
            <w:color w:val="000000"/>
            <w:kern w:val="0"/>
            <w:sz w:val="23"/>
            <w:szCs w:val="23"/>
          </w:rPr>
          <w:t>数字经济</w:t>
        </w:r>
      </w:hyperlink>
      <w:r w:rsidRPr="00BC3B93">
        <w:rPr>
          <w:rFonts w:ascii="微软雅黑" w:eastAsia="微软雅黑" w:hAnsi="微软雅黑" w:cs="宋体" w:hint="eastAsia"/>
          <w:color w:val="000000"/>
          <w:kern w:val="0"/>
          <w:sz w:val="23"/>
          <w:szCs w:val="23"/>
        </w:rPr>
        <w:t>、产业信息化等有机结合，全力战胜前进道路上各种困难和挑战。要汇聚加快推进新型工业化的强大合力，坚持把党的全面领导贯穿推进新型工业化全过程各方面，强化统筹协调，充分调动各方面积极性，协同做好政策和要素保障，不断把新型工业化推向纵深。</w:t>
      </w:r>
    </w:p>
    <w:p w14:paraId="4DE65558" w14:textId="77777777" w:rsidR="00BC3B93" w:rsidRPr="00BC3B93" w:rsidRDefault="00BC3B93" w:rsidP="00BC3B93">
      <w:pPr>
        <w:widowControl/>
        <w:shd w:val="clear" w:color="auto" w:fill="FFFFFF"/>
        <w:spacing w:line="465" w:lineRule="atLeast"/>
        <w:jc w:val="left"/>
        <w:rPr>
          <w:rFonts w:ascii="微软雅黑" w:eastAsia="微软雅黑" w:hAnsi="微软雅黑" w:cs="宋体" w:hint="eastAsia"/>
          <w:color w:val="000000"/>
          <w:kern w:val="0"/>
          <w:sz w:val="23"/>
          <w:szCs w:val="23"/>
        </w:rPr>
      </w:pPr>
      <w:r w:rsidRPr="00BC3B93">
        <w:rPr>
          <w:rFonts w:ascii="微软雅黑" w:eastAsia="微软雅黑" w:hAnsi="微软雅黑" w:cs="宋体" w:hint="eastAsia"/>
          <w:color w:val="000000"/>
          <w:kern w:val="0"/>
          <w:sz w:val="23"/>
          <w:szCs w:val="23"/>
        </w:rPr>
        <w:t xml:space="preserve">　　会议强调，要全面贯彻党的二十大精神和党中央决策部署，抓紧抓</w:t>
      </w:r>
      <w:proofErr w:type="gramStart"/>
      <w:r w:rsidRPr="00BC3B93">
        <w:rPr>
          <w:rFonts w:ascii="微软雅黑" w:eastAsia="微软雅黑" w:hAnsi="微软雅黑" w:cs="宋体" w:hint="eastAsia"/>
          <w:color w:val="000000"/>
          <w:kern w:val="0"/>
          <w:sz w:val="23"/>
          <w:szCs w:val="23"/>
        </w:rPr>
        <w:t>实实现</w:t>
      </w:r>
      <w:proofErr w:type="gramEnd"/>
      <w:r w:rsidRPr="00BC3B93">
        <w:rPr>
          <w:rFonts w:ascii="微软雅黑" w:eastAsia="微软雅黑" w:hAnsi="微软雅黑" w:cs="宋体" w:hint="eastAsia"/>
          <w:color w:val="000000"/>
          <w:kern w:val="0"/>
          <w:sz w:val="23"/>
          <w:szCs w:val="23"/>
        </w:rPr>
        <w:t>新型工业化这个关键任务，采取有力措施，扎实做好各项重点工作。要着力提升产业</w:t>
      </w:r>
      <w:proofErr w:type="gramStart"/>
      <w:r w:rsidRPr="00BC3B93">
        <w:rPr>
          <w:rFonts w:ascii="微软雅黑" w:eastAsia="微软雅黑" w:hAnsi="微软雅黑" w:cs="宋体" w:hint="eastAsia"/>
          <w:color w:val="000000"/>
          <w:kern w:val="0"/>
          <w:sz w:val="23"/>
          <w:szCs w:val="23"/>
        </w:rPr>
        <w:t>链供应</w:t>
      </w:r>
      <w:proofErr w:type="gramEnd"/>
      <w:r w:rsidRPr="00BC3B93">
        <w:rPr>
          <w:rFonts w:ascii="微软雅黑" w:eastAsia="微软雅黑" w:hAnsi="微软雅黑" w:cs="宋体" w:hint="eastAsia"/>
          <w:color w:val="000000"/>
          <w:kern w:val="0"/>
          <w:sz w:val="23"/>
          <w:szCs w:val="23"/>
        </w:rPr>
        <w:t>链韧性和安全水平，统筹推进补短板、拉长板、锻新板，深入实施产业基础再造工程和重大技术装备攻关工程，打造自主可控、安全可靠的产业</w:t>
      </w:r>
      <w:proofErr w:type="gramStart"/>
      <w:r w:rsidRPr="00BC3B93">
        <w:rPr>
          <w:rFonts w:ascii="微软雅黑" w:eastAsia="微软雅黑" w:hAnsi="微软雅黑" w:cs="宋体" w:hint="eastAsia"/>
          <w:color w:val="000000"/>
          <w:kern w:val="0"/>
          <w:sz w:val="23"/>
          <w:szCs w:val="23"/>
        </w:rPr>
        <w:t>链供应</w:t>
      </w:r>
      <w:proofErr w:type="gramEnd"/>
      <w:r w:rsidRPr="00BC3B93">
        <w:rPr>
          <w:rFonts w:ascii="微软雅黑" w:eastAsia="微软雅黑" w:hAnsi="微软雅黑" w:cs="宋体" w:hint="eastAsia"/>
          <w:color w:val="000000"/>
          <w:kern w:val="0"/>
          <w:sz w:val="23"/>
          <w:szCs w:val="23"/>
        </w:rPr>
        <w:t>链。要加快提升产业创新能力，落实企业科技创新主体地位，强化需求和场景牵引，激励企业加大创新投入，高质量建设一批国家制造业创新中心和中试、应用验证平台。要持续推动产业结构优化升级，加快改造升级传统产业，推进工业“智改数转”，巩固提升优势产业，积极培育</w:t>
      </w:r>
      <w:hyperlink r:id="rId5" w:tgtFrame="_blank" w:history="1">
        <w:r w:rsidRPr="00BC3B93">
          <w:rPr>
            <w:rFonts w:ascii="微软雅黑" w:eastAsia="微软雅黑" w:hAnsi="微软雅黑" w:cs="宋体" w:hint="eastAsia"/>
            <w:color w:val="000000"/>
            <w:kern w:val="0"/>
            <w:sz w:val="23"/>
            <w:szCs w:val="23"/>
          </w:rPr>
          <w:t>新产业</w:t>
        </w:r>
      </w:hyperlink>
      <w:r w:rsidRPr="00BC3B93">
        <w:rPr>
          <w:rFonts w:ascii="微软雅黑" w:eastAsia="微软雅黑" w:hAnsi="微软雅黑" w:cs="宋体" w:hint="eastAsia"/>
          <w:color w:val="000000"/>
          <w:kern w:val="0"/>
          <w:sz w:val="23"/>
          <w:szCs w:val="23"/>
        </w:rPr>
        <w:t>新赛道，大力发展现代生产性服务业，打造中国</w:t>
      </w:r>
      <w:r w:rsidRPr="00BC3B93">
        <w:rPr>
          <w:rFonts w:ascii="微软雅黑" w:eastAsia="微软雅黑" w:hAnsi="微软雅黑" w:cs="宋体" w:hint="eastAsia"/>
          <w:color w:val="000000"/>
          <w:kern w:val="0"/>
          <w:sz w:val="23"/>
          <w:szCs w:val="23"/>
        </w:rPr>
        <w:lastRenderedPageBreak/>
        <w:t>质量和中国品牌。要大力推动数字技术与实体经济深度融合，深入实施智能制造工程和中小企业数字化赋能专项行动，推动</w:t>
      </w:r>
      <w:hyperlink r:id="rId6" w:tgtFrame="_blank" w:history="1">
        <w:r w:rsidRPr="00BC3B93">
          <w:rPr>
            <w:rFonts w:ascii="微软雅黑" w:eastAsia="微软雅黑" w:hAnsi="微软雅黑" w:cs="宋体" w:hint="eastAsia"/>
            <w:color w:val="000000"/>
            <w:kern w:val="0"/>
            <w:sz w:val="23"/>
            <w:szCs w:val="23"/>
          </w:rPr>
          <w:t>人工智能</w:t>
        </w:r>
      </w:hyperlink>
      <w:r w:rsidRPr="00BC3B93">
        <w:rPr>
          <w:rFonts w:ascii="微软雅黑" w:eastAsia="微软雅黑" w:hAnsi="微软雅黑" w:cs="宋体" w:hint="eastAsia"/>
          <w:color w:val="000000"/>
          <w:kern w:val="0"/>
          <w:sz w:val="23"/>
          <w:szCs w:val="23"/>
        </w:rPr>
        <w:t>创新应用，继续适度超前推进网络、</w:t>
      </w:r>
      <w:proofErr w:type="gramStart"/>
      <w:r w:rsidRPr="00BC3B93">
        <w:rPr>
          <w:rFonts w:ascii="微软雅黑" w:eastAsia="微软雅黑" w:hAnsi="微软雅黑" w:cs="宋体" w:hint="eastAsia"/>
          <w:color w:val="000000"/>
          <w:kern w:val="0"/>
          <w:sz w:val="23"/>
          <w:szCs w:val="23"/>
        </w:rPr>
        <w:t>算力等</w:t>
      </w:r>
      <w:proofErr w:type="gramEnd"/>
      <w:r w:rsidRPr="00BC3B93">
        <w:rPr>
          <w:rFonts w:ascii="微软雅黑" w:eastAsia="微软雅黑" w:hAnsi="微软雅黑" w:cs="宋体" w:hint="eastAsia"/>
          <w:color w:val="000000"/>
          <w:kern w:val="0"/>
          <w:sz w:val="23"/>
          <w:szCs w:val="23"/>
        </w:rPr>
        <w:t>新型信息基础设施建设，加快</w:t>
      </w:r>
      <w:hyperlink r:id="rId7" w:tgtFrame="_blank" w:history="1">
        <w:r w:rsidRPr="00BC3B93">
          <w:rPr>
            <w:rFonts w:ascii="微软雅黑" w:eastAsia="微软雅黑" w:hAnsi="微软雅黑" w:cs="宋体" w:hint="eastAsia"/>
            <w:color w:val="000000"/>
            <w:kern w:val="0"/>
            <w:sz w:val="23"/>
            <w:szCs w:val="23"/>
          </w:rPr>
          <w:t>工业互联</w:t>
        </w:r>
      </w:hyperlink>
      <w:r w:rsidRPr="00BC3B93">
        <w:rPr>
          <w:rFonts w:ascii="微软雅黑" w:eastAsia="微软雅黑" w:hAnsi="微软雅黑" w:cs="宋体" w:hint="eastAsia"/>
          <w:color w:val="000000"/>
          <w:kern w:val="0"/>
          <w:sz w:val="23"/>
          <w:szCs w:val="23"/>
        </w:rPr>
        <w:t>网规模化应用，提升</w:t>
      </w:r>
      <w:hyperlink r:id="rId8" w:tgtFrame="_blank" w:history="1">
        <w:r w:rsidRPr="00BC3B93">
          <w:rPr>
            <w:rFonts w:ascii="微软雅黑" w:eastAsia="微软雅黑" w:hAnsi="微软雅黑" w:cs="宋体" w:hint="eastAsia"/>
            <w:color w:val="000000"/>
            <w:kern w:val="0"/>
            <w:sz w:val="23"/>
            <w:szCs w:val="23"/>
          </w:rPr>
          <w:t>网络安全</w:t>
        </w:r>
      </w:hyperlink>
      <w:r w:rsidRPr="00BC3B93">
        <w:rPr>
          <w:rFonts w:ascii="微软雅黑" w:eastAsia="微软雅黑" w:hAnsi="微软雅黑" w:cs="宋体" w:hint="eastAsia"/>
          <w:color w:val="000000"/>
          <w:kern w:val="0"/>
          <w:sz w:val="23"/>
          <w:szCs w:val="23"/>
        </w:rPr>
        <w:t>保障能力。要全面推动工业绿色发展，统筹推进重点</w:t>
      </w:r>
      <w:proofErr w:type="gramStart"/>
      <w:r w:rsidRPr="00BC3B93">
        <w:rPr>
          <w:rFonts w:ascii="微软雅黑" w:eastAsia="微软雅黑" w:hAnsi="微软雅黑" w:cs="宋体" w:hint="eastAsia"/>
          <w:color w:val="000000"/>
          <w:kern w:val="0"/>
          <w:sz w:val="23"/>
          <w:szCs w:val="23"/>
        </w:rPr>
        <w:t>行业碳达峰</w:t>
      </w:r>
      <w:proofErr w:type="gramEnd"/>
      <w:r w:rsidRPr="00BC3B93">
        <w:rPr>
          <w:rFonts w:ascii="微软雅黑" w:eastAsia="微软雅黑" w:hAnsi="微软雅黑" w:cs="宋体" w:hint="eastAsia"/>
          <w:color w:val="000000"/>
          <w:kern w:val="0"/>
          <w:sz w:val="23"/>
          <w:szCs w:val="23"/>
        </w:rPr>
        <w:t>，加快节能</w:t>
      </w:r>
      <w:proofErr w:type="gramStart"/>
      <w:r w:rsidRPr="00BC3B93">
        <w:rPr>
          <w:rFonts w:ascii="微软雅黑" w:eastAsia="微软雅黑" w:hAnsi="微软雅黑" w:cs="宋体" w:hint="eastAsia"/>
          <w:color w:val="000000"/>
          <w:kern w:val="0"/>
          <w:sz w:val="23"/>
          <w:szCs w:val="23"/>
        </w:rPr>
        <w:t>降碳技术</w:t>
      </w:r>
      <w:proofErr w:type="gramEnd"/>
      <w:r w:rsidRPr="00BC3B93">
        <w:rPr>
          <w:rFonts w:ascii="微软雅黑" w:eastAsia="微软雅黑" w:hAnsi="微软雅黑" w:cs="宋体" w:hint="eastAsia"/>
          <w:color w:val="000000"/>
          <w:kern w:val="0"/>
          <w:sz w:val="23"/>
          <w:szCs w:val="23"/>
        </w:rPr>
        <w:t>研发和推广，深入实施绿色制造工程，做好</w:t>
      </w:r>
      <w:hyperlink r:id="rId9" w:tgtFrame="_blank" w:history="1">
        <w:r w:rsidRPr="00BC3B93">
          <w:rPr>
            <w:rFonts w:ascii="微软雅黑" w:eastAsia="微软雅黑" w:hAnsi="微软雅黑" w:cs="宋体" w:hint="eastAsia"/>
            <w:color w:val="000000"/>
            <w:kern w:val="0"/>
            <w:sz w:val="23"/>
            <w:szCs w:val="23"/>
          </w:rPr>
          <w:t>新能源</w:t>
        </w:r>
      </w:hyperlink>
      <w:r w:rsidRPr="00BC3B93">
        <w:rPr>
          <w:rFonts w:ascii="微软雅黑" w:eastAsia="微软雅黑" w:hAnsi="微软雅黑" w:cs="宋体" w:hint="eastAsia"/>
          <w:color w:val="000000"/>
          <w:kern w:val="0"/>
          <w:sz w:val="23"/>
          <w:szCs w:val="23"/>
        </w:rPr>
        <w:t>汽车废旧</w:t>
      </w:r>
      <w:hyperlink r:id="rId10" w:tgtFrame="_blank" w:history="1">
        <w:r w:rsidRPr="00BC3B93">
          <w:rPr>
            <w:rFonts w:ascii="微软雅黑" w:eastAsia="微软雅黑" w:hAnsi="微软雅黑" w:cs="宋体" w:hint="eastAsia"/>
            <w:color w:val="000000"/>
            <w:kern w:val="0"/>
            <w:sz w:val="23"/>
            <w:szCs w:val="23"/>
          </w:rPr>
          <w:t>电池</w:t>
        </w:r>
      </w:hyperlink>
      <w:r w:rsidRPr="00BC3B93">
        <w:rPr>
          <w:rFonts w:ascii="微软雅黑" w:eastAsia="微软雅黑" w:hAnsi="微软雅黑" w:cs="宋体" w:hint="eastAsia"/>
          <w:color w:val="000000"/>
          <w:kern w:val="0"/>
          <w:sz w:val="23"/>
          <w:szCs w:val="23"/>
        </w:rPr>
        <w:t>等废旧资源回收利用。要进一步促进各类企业优势互补、竞相发展，坚持</w:t>
      </w:r>
      <w:proofErr w:type="gramStart"/>
      <w:r w:rsidRPr="00BC3B93">
        <w:rPr>
          <w:rFonts w:ascii="微软雅黑" w:eastAsia="微软雅黑" w:hAnsi="微软雅黑" w:cs="宋体" w:hint="eastAsia"/>
          <w:color w:val="000000"/>
          <w:kern w:val="0"/>
          <w:sz w:val="23"/>
          <w:szCs w:val="23"/>
        </w:rPr>
        <w:t>抓大育小</w:t>
      </w:r>
      <w:proofErr w:type="gramEnd"/>
      <w:r w:rsidRPr="00BC3B93">
        <w:rPr>
          <w:rFonts w:ascii="微软雅黑" w:eastAsia="微软雅黑" w:hAnsi="微软雅黑" w:cs="宋体" w:hint="eastAsia"/>
          <w:color w:val="000000"/>
          <w:kern w:val="0"/>
          <w:sz w:val="23"/>
          <w:szCs w:val="23"/>
        </w:rPr>
        <w:t>、梯度发展，大力弘扬优秀企业家精神，培育更多具有国际竞争力的世界一流企业，不断壮大</w:t>
      </w:r>
      <w:hyperlink r:id="rId11" w:tgtFrame="_blank" w:history="1">
        <w:r w:rsidRPr="00BC3B93">
          <w:rPr>
            <w:rFonts w:ascii="微软雅黑" w:eastAsia="微软雅黑" w:hAnsi="微软雅黑" w:cs="宋体" w:hint="eastAsia"/>
            <w:color w:val="000000"/>
            <w:kern w:val="0"/>
            <w:sz w:val="23"/>
            <w:szCs w:val="23"/>
          </w:rPr>
          <w:t>专精特新</w:t>
        </w:r>
      </w:hyperlink>
      <w:r w:rsidRPr="00BC3B93">
        <w:rPr>
          <w:rFonts w:ascii="微软雅黑" w:eastAsia="微软雅黑" w:hAnsi="微软雅黑" w:cs="宋体" w:hint="eastAsia"/>
          <w:color w:val="000000"/>
          <w:kern w:val="0"/>
          <w:sz w:val="23"/>
          <w:szCs w:val="23"/>
        </w:rPr>
        <w:t>企业群体。要以主体功能区战略引导产业合理布局，更好发挥高新区、工业园区等各类园区作用，推动形成优势互补、高质量发展的区域制造业布局，建设一批国家先进制造业集群。要以扩大开放拓展工业发展空间，大力支持企业拓展国际市场，更大力度引导外资投向先进制造业和高新技术产业，持续做好外资企业服务保障。</w:t>
      </w:r>
    </w:p>
    <w:p w14:paraId="1864DF46" w14:textId="77777777" w:rsidR="00BC3B93" w:rsidRPr="00BC3B93" w:rsidRDefault="00BC3B93" w:rsidP="00BC3B93">
      <w:pPr>
        <w:widowControl/>
        <w:shd w:val="clear" w:color="auto" w:fill="FFFFFF"/>
        <w:spacing w:line="465" w:lineRule="atLeast"/>
        <w:jc w:val="left"/>
        <w:rPr>
          <w:rFonts w:ascii="微软雅黑" w:eastAsia="微软雅黑" w:hAnsi="微软雅黑" w:cs="宋体" w:hint="eastAsia"/>
          <w:color w:val="000000"/>
          <w:kern w:val="0"/>
          <w:sz w:val="23"/>
          <w:szCs w:val="23"/>
        </w:rPr>
      </w:pPr>
      <w:r w:rsidRPr="00BC3B93">
        <w:rPr>
          <w:rFonts w:ascii="微软雅黑" w:eastAsia="微软雅黑" w:hAnsi="微软雅黑" w:cs="宋体" w:hint="eastAsia"/>
          <w:color w:val="000000"/>
          <w:kern w:val="0"/>
          <w:sz w:val="23"/>
          <w:szCs w:val="23"/>
        </w:rPr>
        <w:t xml:space="preserve">　　会议强调，学习宣传贯彻习近平总书记重要指示和全国新型工业化推进大会精神是全系统当前和今后一个时期的重要政治任务。各级党组织要切实提高政治站位，强化政治担当，树牢系统观念，发扬斗争精神，加强组织领导和宣传引导，迅速掀起学习贯彻习近平总书记重要指示和全国新型工业化推进大会精神的热潮。要持续深化党的创新理论武装，巩固拓展主题</w:t>
      </w:r>
      <w:hyperlink r:id="rId12" w:tgtFrame="_blank" w:history="1">
        <w:r w:rsidRPr="00BC3B93">
          <w:rPr>
            <w:rFonts w:ascii="微软雅黑" w:eastAsia="微软雅黑" w:hAnsi="微软雅黑" w:cs="宋体" w:hint="eastAsia"/>
            <w:color w:val="000000"/>
            <w:kern w:val="0"/>
            <w:sz w:val="23"/>
            <w:szCs w:val="23"/>
          </w:rPr>
          <w:t>教育</w:t>
        </w:r>
      </w:hyperlink>
      <w:r w:rsidRPr="00BC3B93">
        <w:rPr>
          <w:rFonts w:ascii="微软雅黑" w:eastAsia="微软雅黑" w:hAnsi="微软雅黑" w:cs="宋体" w:hint="eastAsia"/>
          <w:color w:val="000000"/>
          <w:kern w:val="0"/>
          <w:sz w:val="23"/>
          <w:szCs w:val="23"/>
        </w:rPr>
        <w:t>成效，采取理论学习中心组学习、专题研讨、集中培训等方式，</w:t>
      </w:r>
      <w:hyperlink r:id="rId13" w:tgtFrame="_blank" w:history="1">
        <w:r w:rsidRPr="00BC3B93">
          <w:rPr>
            <w:rFonts w:ascii="微软雅黑" w:eastAsia="微软雅黑" w:hAnsi="微软雅黑" w:cs="宋体" w:hint="eastAsia"/>
            <w:color w:val="000000"/>
            <w:kern w:val="0"/>
            <w:sz w:val="23"/>
            <w:szCs w:val="23"/>
          </w:rPr>
          <w:t>教育</w:t>
        </w:r>
      </w:hyperlink>
      <w:r w:rsidRPr="00BC3B93">
        <w:rPr>
          <w:rFonts w:ascii="微软雅黑" w:eastAsia="微软雅黑" w:hAnsi="微软雅黑" w:cs="宋体" w:hint="eastAsia"/>
          <w:color w:val="000000"/>
          <w:kern w:val="0"/>
          <w:sz w:val="23"/>
          <w:szCs w:val="23"/>
        </w:rPr>
        <w:t>引导广大党员干部吃透精神实质、把握核心要义，切实用以武装头脑、指导实践、推动工作。要加强重大问题研究和政策储备，围绕新任务新要求，深入开展调查研究，把握新形势、研究新问题、谋划新举措，形成更多有深度、有分量的研究成果和含金量高、操作性强的政策措施。要着力提高能力本领，加强思想淬炼、政治历练、实践锻炼、专业训练，建设忠诚干净担当</w:t>
      </w:r>
      <w:r w:rsidRPr="00BC3B93">
        <w:rPr>
          <w:rFonts w:ascii="微软雅黑" w:eastAsia="微软雅黑" w:hAnsi="微软雅黑" w:cs="宋体" w:hint="eastAsia"/>
          <w:color w:val="000000"/>
          <w:kern w:val="0"/>
          <w:sz w:val="23"/>
          <w:szCs w:val="23"/>
        </w:rPr>
        <w:lastRenderedPageBreak/>
        <w:t>的高素质专业化干部队伍，提升推进新型工业化的能力水平。要鼓足干事创业的精气神，坚持一张蓝图干到底，知重负重、知难克难、</w:t>
      </w:r>
      <w:proofErr w:type="gramStart"/>
      <w:r w:rsidRPr="00BC3B93">
        <w:rPr>
          <w:rFonts w:ascii="微软雅黑" w:eastAsia="微软雅黑" w:hAnsi="微软雅黑" w:cs="宋体" w:hint="eastAsia"/>
          <w:color w:val="000000"/>
          <w:kern w:val="0"/>
          <w:sz w:val="23"/>
          <w:szCs w:val="23"/>
        </w:rPr>
        <w:t>知责担责</w:t>
      </w:r>
      <w:proofErr w:type="gramEnd"/>
      <w:r w:rsidRPr="00BC3B93">
        <w:rPr>
          <w:rFonts w:ascii="微软雅黑" w:eastAsia="微软雅黑" w:hAnsi="微软雅黑" w:cs="宋体" w:hint="eastAsia"/>
          <w:color w:val="000000"/>
          <w:kern w:val="0"/>
          <w:sz w:val="23"/>
          <w:szCs w:val="23"/>
        </w:rPr>
        <w:t>，埋头苦干、狠抓落实，创造性开展工作，以扎实作风推动新型工业化不断取得新突破新成效，为全面建成社会主义现代化强国</w:t>
      </w:r>
      <w:proofErr w:type="gramStart"/>
      <w:r w:rsidRPr="00BC3B93">
        <w:rPr>
          <w:rFonts w:ascii="微软雅黑" w:eastAsia="微软雅黑" w:hAnsi="微软雅黑" w:cs="宋体" w:hint="eastAsia"/>
          <w:color w:val="000000"/>
          <w:kern w:val="0"/>
          <w:sz w:val="23"/>
          <w:szCs w:val="23"/>
        </w:rPr>
        <w:t>作出</w:t>
      </w:r>
      <w:proofErr w:type="gramEnd"/>
      <w:r w:rsidRPr="00BC3B93">
        <w:rPr>
          <w:rFonts w:ascii="微软雅黑" w:eastAsia="微软雅黑" w:hAnsi="微软雅黑" w:cs="宋体" w:hint="eastAsia"/>
          <w:color w:val="000000"/>
          <w:kern w:val="0"/>
          <w:sz w:val="23"/>
          <w:szCs w:val="23"/>
        </w:rPr>
        <w:t>新的更大贡献。</w:t>
      </w:r>
    </w:p>
    <w:p w14:paraId="70D62CC9" w14:textId="77777777" w:rsidR="00BC3B93" w:rsidRPr="00BC3B93" w:rsidRDefault="00BC3B93" w:rsidP="00BC3B93">
      <w:pPr>
        <w:widowControl/>
        <w:shd w:val="clear" w:color="auto" w:fill="FFFFFF"/>
        <w:spacing w:line="465" w:lineRule="atLeast"/>
        <w:jc w:val="left"/>
        <w:rPr>
          <w:rFonts w:ascii="微软雅黑" w:eastAsia="微软雅黑" w:hAnsi="微软雅黑" w:cs="宋体" w:hint="eastAsia"/>
          <w:color w:val="000000"/>
          <w:kern w:val="0"/>
          <w:sz w:val="23"/>
          <w:szCs w:val="23"/>
        </w:rPr>
      </w:pPr>
      <w:r w:rsidRPr="00BC3B93">
        <w:rPr>
          <w:rFonts w:ascii="微软雅黑" w:eastAsia="微软雅黑" w:hAnsi="微软雅黑" w:cs="宋体" w:hint="eastAsia"/>
          <w:color w:val="000000"/>
          <w:kern w:val="0"/>
          <w:sz w:val="23"/>
          <w:szCs w:val="23"/>
        </w:rPr>
        <w:t xml:space="preserve">　　会议要求，要深入贯彻党中央国务院决策部署，着力稳预期、强信心，落实落细工</w:t>
      </w:r>
      <w:proofErr w:type="gramStart"/>
      <w:r w:rsidRPr="00BC3B93">
        <w:rPr>
          <w:rFonts w:ascii="微软雅黑" w:eastAsia="微软雅黑" w:hAnsi="微软雅黑" w:cs="宋体" w:hint="eastAsia"/>
          <w:color w:val="000000"/>
          <w:kern w:val="0"/>
          <w:sz w:val="23"/>
          <w:szCs w:val="23"/>
        </w:rPr>
        <w:t>业稳增长</w:t>
      </w:r>
      <w:proofErr w:type="gramEnd"/>
      <w:r w:rsidRPr="00BC3B93">
        <w:rPr>
          <w:rFonts w:ascii="微软雅黑" w:eastAsia="微软雅黑" w:hAnsi="微软雅黑" w:cs="宋体" w:hint="eastAsia"/>
          <w:color w:val="000000"/>
          <w:kern w:val="0"/>
          <w:sz w:val="23"/>
          <w:szCs w:val="23"/>
        </w:rPr>
        <w:t>系列政策举措，深入推进</w:t>
      </w:r>
      <w:hyperlink r:id="rId14" w:tgtFrame="_blank" w:history="1">
        <w:r w:rsidRPr="00BC3B93">
          <w:rPr>
            <w:rFonts w:ascii="微软雅黑" w:eastAsia="微软雅黑" w:hAnsi="微软雅黑" w:cs="宋体" w:hint="eastAsia"/>
            <w:color w:val="000000"/>
            <w:kern w:val="0"/>
            <w:sz w:val="23"/>
            <w:szCs w:val="23"/>
          </w:rPr>
          <w:t>新能源</w:t>
        </w:r>
      </w:hyperlink>
      <w:r w:rsidRPr="00BC3B93">
        <w:rPr>
          <w:rFonts w:ascii="微软雅黑" w:eastAsia="微软雅黑" w:hAnsi="微软雅黑" w:cs="宋体" w:hint="eastAsia"/>
          <w:color w:val="000000"/>
          <w:kern w:val="0"/>
          <w:sz w:val="23"/>
          <w:szCs w:val="23"/>
        </w:rPr>
        <w:t>汽车、绿色建材、智能家电下乡活动，加快工业和信息化领域重大项目实施，大力培育新质生产力，增强发展新动能，全力以赴完成年度目标任务。</w:t>
      </w:r>
    </w:p>
    <w:p w14:paraId="6381093D" w14:textId="77777777" w:rsidR="00BC3B93" w:rsidRPr="00BC3B93" w:rsidRDefault="00BC3B93" w:rsidP="00BC3B93">
      <w:pPr>
        <w:widowControl/>
        <w:shd w:val="clear" w:color="auto" w:fill="FFFFFF"/>
        <w:spacing w:before="330" w:after="330" w:line="465" w:lineRule="atLeast"/>
        <w:jc w:val="left"/>
        <w:rPr>
          <w:rFonts w:ascii="微软雅黑" w:eastAsia="微软雅黑" w:hAnsi="微软雅黑" w:cs="宋体" w:hint="eastAsia"/>
          <w:color w:val="000000"/>
          <w:kern w:val="0"/>
          <w:sz w:val="23"/>
          <w:szCs w:val="23"/>
        </w:rPr>
      </w:pPr>
      <w:r w:rsidRPr="00BC3B93">
        <w:rPr>
          <w:rFonts w:ascii="微软雅黑" w:eastAsia="微软雅黑" w:hAnsi="微软雅黑" w:cs="宋体" w:hint="eastAsia"/>
          <w:color w:val="000000"/>
          <w:kern w:val="0"/>
          <w:sz w:val="23"/>
          <w:szCs w:val="23"/>
        </w:rPr>
        <w:t xml:space="preserve">　　中央纪委国家监委</w:t>
      </w:r>
      <w:proofErr w:type="gramStart"/>
      <w:r w:rsidRPr="00BC3B93">
        <w:rPr>
          <w:rFonts w:ascii="微软雅黑" w:eastAsia="微软雅黑" w:hAnsi="微软雅黑" w:cs="宋体" w:hint="eastAsia"/>
          <w:color w:val="000000"/>
          <w:kern w:val="0"/>
          <w:sz w:val="23"/>
          <w:szCs w:val="23"/>
        </w:rPr>
        <w:t>驻工业</w:t>
      </w:r>
      <w:proofErr w:type="gramEnd"/>
      <w:r w:rsidRPr="00BC3B93">
        <w:rPr>
          <w:rFonts w:ascii="微软雅黑" w:eastAsia="微软雅黑" w:hAnsi="微软雅黑" w:cs="宋体" w:hint="eastAsia"/>
          <w:color w:val="000000"/>
          <w:kern w:val="0"/>
          <w:sz w:val="23"/>
          <w:szCs w:val="23"/>
        </w:rPr>
        <w:t>和信息化部纪检监察组负责同志，部机关有关司局负责同志列席会议。</w:t>
      </w:r>
    </w:p>
    <w:p w14:paraId="0A5AEB8F" w14:textId="77777777" w:rsidR="00BC3B93" w:rsidRPr="00BC3B93" w:rsidRDefault="00BC3B93">
      <w:pPr>
        <w:rPr>
          <w:rFonts w:ascii="微软雅黑" w:eastAsia="微软雅黑" w:hAnsi="微软雅黑" w:cs="宋体"/>
          <w:color w:val="000000"/>
          <w:kern w:val="0"/>
          <w:sz w:val="23"/>
          <w:szCs w:val="23"/>
        </w:rPr>
      </w:pPr>
    </w:p>
    <w:sectPr w:rsidR="00052012" w:rsidRPr="00BC3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93"/>
    <w:rsid w:val="00684492"/>
    <w:rsid w:val="00BC3B93"/>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07B7"/>
  <w15:chartTrackingRefBased/>
  <w15:docId w15:val="{114270A7-292D-4747-B9D7-EE136144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3B93"/>
    <w:rPr>
      <w:color w:val="0000FF"/>
      <w:u w:val="single"/>
    </w:rPr>
  </w:style>
  <w:style w:type="character" w:customStyle="1" w:styleId="orange">
    <w:name w:val="orange"/>
    <w:basedOn w:val="a0"/>
    <w:rsid w:val="00BC3B93"/>
  </w:style>
  <w:style w:type="character" w:customStyle="1" w:styleId="num">
    <w:name w:val="num"/>
    <w:basedOn w:val="a0"/>
    <w:rsid w:val="00BC3B93"/>
  </w:style>
  <w:style w:type="paragraph" w:styleId="a4">
    <w:name w:val="Normal (Web)"/>
    <w:basedOn w:val="a"/>
    <w:uiPriority w:val="99"/>
    <w:semiHidden/>
    <w:unhideWhenUsed/>
    <w:rsid w:val="00BC3B9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C3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37004">
      <w:bodyDiv w:val="1"/>
      <w:marLeft w:val="0"/>
      <w:marRight w:val="0"/>
      <w:marTop w:val="0"/>
      <w:marBottom w:val="0"/>
      <w:divBdr>
        <w:top w:val="none" w:sz="0" w:space="0" w:color="auto"/>
        <w:left w:val="none" w:sz="0" w:space="0" w:color="auto"/>
        <w:bottom w:val="none" w:sz="0" w:space="0" w:color="auto"/>
        <w:right w:val="none" w:sz="0" w:space="0" w:color="auto"/>
      </w:divBdr>
      <w:divsChild>
        <w:div w:id="2045054497">
          <w:marLeft w:val="0"/>
          <w:marRight w:val="0"/>
          <w:marTop w:val="0"/>
          <w:marBottom w:val="0"/>
          <w:divBdr>
            <w:top w:val="none" w:sz="0" w:space="0" w:color="auto"/>
            <w:left w:val="none" w:sz="0" w:space="0" w:color="auto"/>
            <w:bottom w:val="none" w:sz="0" w:space="0" w:color="auto"/>
            <w:right w:val="none" w:sz="0" w:space="0" w:color="auto"/>
          </w:divBdr>
          <w:divsChild>
            <w:div w:id="2125610740">
              <w:marLeft w:val="0"/>
              <w:marRight w:val="0"/>
              <w:marTop w:val="0"/>
              <w:marBottom w:val="0"/>
              <w:divBdr>
                <w:top w:val="none" w:sz="0" w:space="0" w:color="auto"/>
                <w:left w:val="none" w:sz="0" w:space="0" w:color="auto"/>
                <w:bottom w:val="none" w:sz="0" w:space="0" w:color="auto"/>
                <w:right w:val="none" w:sz="0" w:space="0" w:color="auto"/>
              </w:divBdr>
            </w:div>
            <w:div w:id="2007706213">
              <w:marLeft w:val="0"/>
              <w:marRight w:val="0"/>
              <w:marTop w:val="0"/>
              <w:marBottom w:val="0"/>
              <w:divBdr>
                <w:top w:val="none" w:sz="0" w:space="0" w:color="auto"/>
                <w:left w:val="none" w:sz="0" w:space="0" w:color="auto"/>
                <w:bottom w:val="none" w:sz="0" w:space="0" w:color="auto"/>
                <w:right w:val="none" w:sz="0" w:space="0" w:color="auto"/>
              </w:divBdr>
              <w:divsChild>
                <w:div w:id="293216879">
                  <w:marLeft w:val="0"/>
                  <w:marRight w:val="0"/>
                  <w:marTop w:val="360"/>
                  <w:marBottom w:val="360"/>
                  <w:divBdr>
                    <w:top w:val="none" w:sz="0" w:space="0" w:color="auto"/>
                    <w:left w:val="none" w:sz="0" w:space="0" w:color="auto"/>
                    <w:bottom w:val="none" w:sz="0" w:space="0" w:color="auto"/>
                    <w:right w:val="none" w:sz="0" w:space="0" w:color="auto"/>
                  </w:divBdr>
                  <w:divsChild>
                    <w:div w:id="940845108">
                      <w:marLeft w:val="0"/>
                      <w:marRight w:val="150"/>
                      <w:marTop w:val="0"/>
                      <w:marBottom w:val="0"/>
                      <w:divBdr>
                        <w:top w:val="none" w:sz="0" w:space="0" w:color="auto"/>
                        <w:left w:val="none" w:sz="0" w:space="0" w:color="auto"/>
                        <w:bottom w:val="none" w:sz="0" w:space="0" w:color="auto"/>
                        <w:right w:val="none" w:sz="0" w:space="0" w:color="auto"/>
                      </w:divBdr>
                    </w:div>
                    <w:div w:id="1803377547">
                      <w:marLeft w:val="0"/>
                      <w:marRight w:val="150"/>
                      <w:marTop w:val="0"/>
                      <w:marBottom w:val="0"/>
                      <w:divBdr>
                        <w:top w:val="none" w:sz="0" w:space="0" w:color="auto"/>
                        <w:left w:val="none" w:sz="0" w:space="0" w:color="auto"/>
                        <w:bottom w:val="none" w:sz="0" w:space="0" w:color="auto"/>
                        <w:right w:val="none" w:sz="0" w:space="0" w:color="auto"/>
                      </w:divBdr>
                    </w:div>
                    <w:div w:id="2092853599">
                      <w:marLeft w:val="0"/>
                      <w:marRight w:val="150"/>
                      <w:marTop w:val="0"/>
                      <w:marBottom w:val="0"/>
                      <w:divBdr>
                        <w:top w:val="none" w:sz="0" w:space="0" w:color="auto"/>
                        <w:left w:val="none" w:sz="0" w:space="0" w:color="auto"/>
                        <w:bottom w:val="none" w:sz="0" w:space="0" w:color="auto"/>
                        <w:right w:val="none" w:sz="0" w:space="0" w:color="auto"/>
                      </w:divBdr>
                    </w:div>
                  </w:divsChild>
                </w:div>
                <w:div w:id="785003577">
                  <w:marLeft w:val="0"/>
                  <w:marRight w:val="30"/>
                  <w:marTop w:val="270"/>
                  <w:marBottom w:val="270"/>
                  <w:divBdr>
                    <w:top w:val="none" w:sz="0" w:space="0" w:color="auto"/>
                    <w:left w:val="none" w:sz="0" w:space="0" w:color="auto"/>
                    <w:bottom w:val="none" w:sz="0" w:space="0" w:color="auto"/>
                    <w:right w:val="none" w:sz="0" w:space="0" w:color="auto"/>
                  </w:divBdr>
                  <w:divsChild>
                    <w:div w:id="1457678331">
                      <w:marLeft w:val="225"/>
                      <w:marRight w:val="0"/>
                      <w:marTop w:val="0"/>
                      <w:marBottom w:val="0"/>
                      <w:divBdr>
                        <w:top w:val="none" w:sz="0" w:space="0" w:color="auto"/>
                        <w:left w:val="single" w:sz="6" w:space="23" w:color="DBDBDB"/>
                        <w:bottom w:val="none" w:sz="0" w:space="0" w:color="auto"/>
                        <w:right w:val="single" w:sz="6" w:space="0" w:color="DBDBDB"/>
                      </w:divBdr>
                      <w:divsChild>
                        <w:div w:id="2102800497">
                          <w:marLeft w:val="0"/>
                          <w:marRight w:val="450"/>
                          <w:marTop w:val="0"/>
                          <w:marBottom w:val="0"/>
                          <w:divBdr>
                            <w:top w:val="none" w:sz="0" w:space="0" w:color="auto"/>
                            <w:left w:val="none" w:sz="0" w:space="0" w:color="auto"/>
                            <w:bottom w:val="none" w:sz="0" w:space="0" w:color="auto"/>
                            <w:right w:val="none" w:sz="0" w:space="0" w:color="auto"/>
                          </w:divBdr>
                        </w:div>
                        <w:div w:id="2084910053">
                          <w:marLeft w:val="0"/>
                          <w:marRight w:val="450"/>
                          <w:marTop w:val="0"/>
                          <w:marBottom w:val="0"/>
                          <w:divBdr>
                            <w:top w:val="none" w:sz="0" w:space="0" w:color="auto"/>
                            <w:left w:val="none" w:sz="0" w:space="0" w:color="auto"/>
                            <w:bottom w:val="none" w:sz="0" w:space="0" w:color="auto"/>
                            <w:right w:val="none" w:sz="0" w:space="0" w:color="auto"/>
                          </w:divBdr>
                        </w:div>
                        <w:div w:id="210456410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0555">
          <w:marLeft w:val="0"/>
          <w:marRight w:val="0"/>
          <w:marTop w:val="150"/>
          <w:marBottom w:val="150"/>
          <w:divBdr>
            <w:top w:val="none" w:sz="0" w:space="0" w:color="auto"/>
            <w:left w:val="none" w:sz="0" w:space="0" w:color="auto"/>
            <w:bottom w:val="none" w:sz="0" w:space="0" w:color="auto"/>
            <w:right w:val="none" w:sz="0" w:space="0" w:color="auto"/>
          </w:divBdr>
          <w:divsChild>
            <w:div w:id="1864633325">
              <w:marLeft w:val="0"/>
              <w:marRight w:val="0"/>
              <w:marTop w:val="0"/>
              <w:marBottom w:val="0"/>
              <w:divBdr>
                <w:top w:val="none" w:sz="0" w:space="0" w:color="auto"/>
                <w:left w:val="none" w:sz="0" w:space="0" w:color="auto"/>
                <w:bottom w:val="none" w:sz="0" w:space="0" w:color="auto"/>
                <w:right w:val="none" w:sz="0" w:space="0" w:color="auto"/>
              </w:divBdr>
              <w:divsChild>
                <w:div w:id="1855221714">
                  <w:marLeft w:val="0"/>
                  <w:marRight w:val="0"/>
                  <w:marTop w:val="0"/>
                  <w:marBottom w:val="0"/>
                  <w:divBdr>
                    <w:top w:val="none" w:sz="0" w:space="0" w:color="auto"/>
                    <w:left w:val="none" w:sz="0" w:space="0" w:color="auto"/>
                    <w:bottom w:val="none" w:sz="0" w:space="0" w:color="auto"/>
                    <w:right w:val="none" w:sz="0" w:space="0" w:color="auto"/>
                  </w:divBdr>
                  <w:divsChild>
                    <w:div w:id="207112070">
                      <w:marLeft w:val="0"/>
                      <w:marRight w:val="0"/>
                      <w:marTop w:val="0"/>
                      <w:marBottom w:val="0"/>
                      <w:divBdr>
                        <w:top w:val="single" w:sz="6" w:space="8" w:color="FE5400"/>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eastmoney.com/unify/r/90.BK0655" TargetMode="External"/><Relationship Id="rId13" Type="http://schemas.openxmlformats.org/officeDocument/2006/relationships/hyperlink" Target="http://quote.eastmoney.com/unify/r/90.BK0740" TargetMode="External"/><Relationship Id="rId3" Type="http://schemas.openxmlformats.org/officeDocument/2006/relationships/webSettings" Target="webSettings.xml"/><Relationship Id="rId7" Type="http://schemas.openxmlformats.org/officeDocument/2006/relationships/hyperlink" Target="http://quote.eastmoney.com/unify/r/90.BK0832" TargetMode="External"/><Relationship Id="rId12" Type="http://schemas.openxmlformats.org/officeDocument/2006/relationships/hyperlink" Target="http://quote.eastmoney.com/unify/r/90.BK074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quote.eastmoney.com/unify/r/90.BK0800" TargetMode="External"/><Relationship Id="rId11" Type="http://schemas.openxmlformats.org/officeDocument/2006/relationships/hyperlink" Target="http://quote.eastmoney.com/unify/r/90.BK1005" TargetMode="External"/><Relationship Id="rId5" Type="http://schemas.openxmlformats.org/officeDocument/2006/relationships/hyperlink" Target="http://quote.eastmoney.com/unify/r/0.300832" TargetMode="External"/><Relationship Id="rId15" Type="http://schemas.openxmlformats.org/officeDocument/2006/relationships/fontTable" Target="fontTable.xml"/><Relationship Id="rId10" Type="http://schemas.openxmlformats.org/officeDocument/2006/relationships/hyperlink" Target="http://quote.eastmoney.com/unify/r/90.BK1033" TargetMode="External"/><Relationship Id="rId4" Type="http://schemas.openxmlformats.org/officeDocument/2006/relationships/hyperlink" Target="http://quote.eastmoney.com/unify/r/90.BK1061" TargetMode="External"/><Relationship Id="rId9" Type="http://schemas.openxmlformats.org/officeDocument/2006/relationships/hyperlink" Target="http://quote.eastmoney.com/unify/r/90.BK0493" TargetMode="External"/><Relationship Id="rId14" Type="http://schemas.openxmlformats.org/officeDocument/2006/relationships/hyperlink" Target="http://quote.eastmoney.com/unify/r/90.BK04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芮晴 许</dc:creator>
  <cp:keywords/>
  <dc:description/>
  <cp:lastModifiedBy>芮晴 许</cp:lastModifiedBy>
  <cp:revision>1</cp:revision>
  <dcterms:created xsi:type="dcterms:W3CDTF">2023-09-26T02:38:00Z</dcterms:created>
  <dcterms:modified xsi:type="dcterms:W3CDTF">2023-09-26T02:42:00Z</dcterms:modified>
</cp:coreProperties>
</file>