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K" w:hAnsi="方正仿宋_GBK" w:eastAsia="方正仿宋_GBK" w:cs="方正仿宋_GBK"/>
          <w:sz w:val="32"/>
          <w:szCs w:val="40"/>
        </w:rPr>
      </w:pPr>
      <w:bookmarkStart w:id="0" w:name="_GoBack"/>
      <w:r>
        <w:rPr>
          <w:rFonts w:hint="eastAsia" w:ascii="方正正黑_GBK" w:hAnsi="方正正黑_GBK" w:eastAsia="方正正黑_GBK" w:cs="方正正黑_GBK"/>
          <w:sz w:val="44"/>
          <w:szCs w:val="52"/>
        </w:rPr>
        <w:t>工信部召开专精特新中小企业圆桌会议</w:t>
      </w:r>
      <w:bookmarkEnd w:id="0"/>
    </w:p>
    <w:p>
      <w:pPr>
        <w:jc w:val="cente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2023年07月07日 15:09 来源： 工信部</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摘要</w:t>
      </w:r>
    </w:p>
    <w:p>
      <w:pPr>
        <w:ind w:firstLine="640"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工信部召开专精特新中小企业圆桌会议】7月7日，工业和信息化部党组书记、部长金壮龙主持召开专精特新中小企业圆桌会议，认真听取企业经营发展情况、困难问题和意见建议，就促进专精特新发展进行了深入交流研讨。会上，来自电子、软件、新材料、新能源、仪器仪表、生物医药等重点行业领域的10家专精特新中小企业负责人作了重点发言，介绍了企业扎根细分领域、加强产品和技术创新的做法以及享受惠企政策的情况，谈了对未来行业及自身发展的看法，反映了生产经营中的实际困难，对进一步优化中小企业发展环境、促进中小企业高质量发展等工作提出了专业性、针对性建议。另有10家企业负责人作书面发言，并参与了交流讨论。</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根据国务院部署安排，近期工业和信息化部建立与专精特新中小企业沟通交流机制，加强对企服务工作，助力中小企业高质量发展。7月7日，工业和信息化部党组书记、部长金壮龙主持召开专精特新中小企业圆桌会议，认真听取企业经营发展情况、困难问题和意见建议，就促进专精特新发展进行了深入交流研讨。副部长徐晓兰出席会议。</w:t>
      </w:r>
    </w:p>
    <w:p>
      <w:pPr>
        <w:rPr>
          <w:rFonts w:hint="eastAsia" w:ascii="方正仿宋_GBK" w:hAnsi="方正仿宋_GBK" w:eastAsia="方正仿宋_GBK" w:cs="方正仿宋_GBK"/>
          <w:sz w:val="32"/>
          <w:szCs w:val="40"/>
        </w:rPr>
      </w:pP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w:t>
      </w:r>
    </w:p>
    <w:p>
      <w:pPr>
        <w:ind w:firstLine="640" w:firstLineChars="200"/>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会上，来自电子、软件、新材料、新能源、仪器仪表、生物医药等重点行业领域的10家专精特新中小企业负责人作了重点发言，介绍了企业扎根细分领域、加强产品和技术创新的做法以及享受惠企政策的情况，谈了对未来行业及自身发展的看法，反映了生产经营中的实际困难，对进一步优化中小企业发展环境、促进中小企业高质量发展等工作提出了专业性、针对性建议。另有10家企业负责人作书面发言，并参与了交流讨论。</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金壮龙表示，从各位企业家的发言中，充分感受到专精特新企业熟悉行业、紧贴市场、专注实业、放眼世界的特点，对大家浓厚的家国情怀表达敬意。他指出，党中央高度重视中小企业发展。习近平总书记强调，中小企业能办大事，着力在推动企业创新上下功夫，激发涌现更多专精特新中小企业。工业和信息化部将深入学习贯彻习近平总书记关于促进中小企业发展的重要指示批示精神，贯彻落实党中央、国务院决策部署，坚持“两个毫不动摇”，坚持管理和服务并重，坚持帮扶和发展并举，进一步健全完善工作体系、政策法规体系、优质高效服务体系，促进中小企业专精特新发展，力争在规模质量、融通发展、数字化转型、产融合作、企业服务、国际合作等方面实现新突破，擦亮“专精特新”金字招牌。全系统要健全常态化沟通交流机制，深入开展调查研究，多渠道听取专精特新中小企业的真实想法，认真研究企业提出的困难问题和意见建议，提出务实管用的政策措施，着力帮助中小企业解决实际困难。希望广大中小企业坚持走专精特新发展道路，大力弘扬企业家精神，心无旁骛、坚守实业、苦练内功，争做高质量发展的探索者、组织者、引领者，在爱国、创新、诚信、社会责任等方面不断提升自己，实现质量更好、效益更高、竞争力更强的发展。</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与会企业家对未来发展目标实、决心大、信心足，表示将走好专精特新之路，在产品研发、人才引进、技术改造等方面狠下功夫，自觉承担社会责任，维护良好市场环境，努力实现高质量发展，为推动创新、促进就业、改善民生、提升产业链水平积极贡献力量。</w:t>
      </w:r>
    </w:p>
    <w:p>
      <w:pPr>
        <w:rPr>
          <w:rFonts w:hint="eastAsia" w:ascii="方正仿宋_GBK" w:hAnsi="方正仿宋_GBK" w:eastAsia="方正仿宋_GBK" w:cs="方正仿宋_GBK"/>
          <w:sz w:val="32"/>
          <w:szCs w:val="40"/>
        </w:rPr>
      </w:pPr>
      <w:r>
        <w:rPr>
          <w:rFonts w:hint="eastAsia" w:ascii="方正仿宋_GBK" w:hAnsi="方正仿宋_GBK" w:eastAsia="方正仿宋_GBK" w:cs="方正仿宋_GBK"/>
          <w:sz w:val="32"/>
          <w:szCs w:val="40"/>
        </w:rPr>
        <w:t>　　部有关司局和中国中小企业发展促进中心、国家中小企业发展基金公司负责同志参加会议。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1" w:fontKey="{94F55AC0-8012-4147-94C9-F0DBDA262A94}"/>
  </w:font>
  <w:font w:name="方正正黑_GBK">
    <w:panose1 w:val="02000000000000000000"/>
    <w:charset w:val="86"/>
    <w:family w:val="auto"/>
    <w:pitch w:val="default"/>
    <w:sig w:usb0="A00002BF" w:usb1="38CF7CFA" w:usb2="00082016" w:usb3="00000000" w:csb0="00040001" w:csb1="00000000"/>
    <w:embedRegular r:id="rId2" w:fontKey="{CDD4F494-68DD-48A6-91A6-7C3B9AA7F65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lN2YwZjgxMmZmMDhhYzA2MTBjMjNmZDI1MzIzNGMifQ=="/>
  </w:docVars>
  <w:rsids>
    <w:rsidRoot w:val="66035166"/>
    <w:rsid w:val="66035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2023-07-07T09:08:00Z</dcterms:created>
  <dc:creator>剑走偏锋</dc:creator>
  <cp:lastModifiedBy>剑走偏锋</cp:lastModifiedBy>
  <dcterms:modified xsi:type="dcterms:W3CDTF">2023-07-07T09:11:42Z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A1C79B059A594619AF210A47FDBC857C_11</vt:lpwstr>
  </property>
</Properties>
</file>