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sz w:val="31"/>
          <w:szCs w:val="31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000000"/>
          <w:sz w:val="44"/>
          <w:szCs w:val="44"/>
          <w:u w:val="none"/>
          <w:bdr w:val="none" w:color="auto" w:sz="0" w:space="0"/>
        </w:rPr>
        <w:t>重庆市地方标准批准发布目录</w:t>
      </w:r>
    </w:p>
    <w:tbl>
      <w:tblPr>
        <w:tblW w:w="116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2155"/>
        <w:gridCol w:w="4322"/>
        <w:gridCol w:w="1725"/>
        <w:gridCol w:w="1430"/>
        <w:gridCol w:w="14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bdr w:val="none" w:color="auto" w:sz="0" w:space="0"/>
              </w:rPr>
              <w:t>地方标准编号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bdr w:val="none" w:color="auto" w:sz="0" w:space="0"/>
              </w:rPr>
              <w:t>地方标准名称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bdr w:val="none" w:color="auto" w:sz="0" w:space="0"/>
              </w:rPr>
              <w:t>代替标准编号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bdr w:val="none" w:color="auto" w:sz="0" w:space="0"/>
              </w:rPr>
              <w:t>发布日期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  <w:u w:val="none"/>
                <w:bdr w:val="none" w:color="auto" w:sz="0" w:space="0"/>
              </w:rPr>
              <w:t>实施日期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1160-2021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青花椒干制加工技术规程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1162-2021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沐浴服务通用规范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2021-11-25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1163-2021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玉米宜机收品种评价规程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1164-2021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玉米全程机械化生产技术规程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1165-2021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荣昌猪 种公猪饲养管理技术规范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1166-2021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荣昌猪 种母猪饲养管理技术规范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1167-2021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荣昌猪 后备母猪饲养管理技术规范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1168-2021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荣昌猪 养殖场生物安全技术规范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1169-2021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机械化梨园建园技术规程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1170-2021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油茶容器大苗培育技术及苗木质量分级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1171-2021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柠檬林下羊肚菌种植技术规程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1172-2021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绿色食品 苦瓜生产技术规程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867.23-2021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安全生产技术规范 第23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部分：纺织企业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1173-2021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智慧交通 物联网数据服务平台 信息融合通用要求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1174-2021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智慧交通 物联网数据服务平台 评价指标体系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DB50/T1175-2021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智慧交通 物联网数据服务平台 信息安全通用要求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DB50/T1176-2021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智慧交通 物联网数据服务平台 运维管理通用要求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18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1177-2021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智慧交通 物联网数据服务平台 数据管理通用要求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19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1178-2021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机动车射频识别 智慧停车管理系统 通用技术要求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1179-2021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机动车射频识别 智慧停车管理系统 评价指标体系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21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1180-2021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机动车射频识别 智慧停车管理系统 建设指南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22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1181-2021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饲用紫云英种植技术规程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2021-12-10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23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1182-2021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鲜辣椒采收与贮运技术规范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2021-12-10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24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DB50/T1183-2021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保鲜花椒加工技术规程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2021-12-10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25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1184-2021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马铃薯、玉米、甘薯套作栽培技术规程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2021-12-24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26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1185-2021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稻草覆盖秋马铃薯轻简化栽培技术规程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2021-12-24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27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1186-2021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微型玉米收获机通用技术条件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2021-12-24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28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867.24-2021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安全生产技术规范 第24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部分：粮食加工企业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2021-12-24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29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1187-2021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水稻机械化直播栽培技术规程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2021-12-24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30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1188-2021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杂交中稻避（耐）高温减灾生产技术规程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2021-12-24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31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1189-2021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优质杂交水稻恢复系保优技术规程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2021-12-24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32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DB50/T 1190-2021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民用建筑雨篷燃烧性能测试规程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2021-12-24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2022-03-24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33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1191-2021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绿色食品 鲜食青菜头生产技术规程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34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1192-2021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绿色食品 榨菜加工用青菜头生产技术规程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35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1193-2021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优抚医院残疾军人生活照料服务规范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36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1194-2021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优抚医院残疾军人常见护理风险防控规范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37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1195-2021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社会救助家庭经济状况核查工作规范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38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1196-2021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城市轨道交通运营单位安全管理规范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39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1197-2021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紫苏气候品质评价技术规范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40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1198-2021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涪陵水牛能繁母牛饲养管理技术规程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41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1199-2021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涪陵水牛犊牛饲养管理技术规程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42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1200-2021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柑橘化肥减施增效技术规程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43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1201-2021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区域界线标识标志设置规范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44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867.25-2021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安全生产技术规范 第25部分：城镇天然气经营企业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2022-04-01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45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532-2021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智慧交通 物联网数据服务平台 总体架构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532-2013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46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533-2021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智慧交通 物联网数据服务平台 数据接口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533-2013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2021-11-30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2022-03-01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277-2021</w:t>
            </w:r>
          </w:p>
        </w:tc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微耕机配套用旋耕刀通用技术条件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DB50/T 277-2008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2021-12-24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2022-03-24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sz w:val="31"/>
          <w:szCs w:val="31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551BB"/>
    <w:rsid w:val="4A8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2022-01-13T02:31:00Z</dcterms:created>
  <dc:creator>弘一职校</dc:creator>
  <cp:lastModifiedBy>弘一职校</cp:lastModifiedBy>
  <dcterms:modified xsi:type="dcterms:W3CDTF">2022-01-13T02:31:33Z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D2D9A4DD317C49AEB4292C30383D813C</vt:lpwstr>
  </property>
</Properties>
</file>