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eastAsia="宋体"/>
          <w:w w:val="95"/>
          <w:sz w:val="21"/>
          <w:szCs w:val="24"/>
        </w:rPr>
      </w:pPr>
      <w:r>
        <w:rPr>
          <w:rFonts w:eastAsia="宋体"/>
          <w:color w:val="FF0000"/>
          <w:sz w:val="20"/>
          <w:szCs w:val="24"/>
        </w:rPr>
        <w:pict>
          <v:shape id="_x0000_s1026" o:spid="_x0000_s1026" o:spt="136" type="#_x0000_t136" style="position:absolute;left:0pt;margin-left:0.75pt;margin-top:17.8pt;height:42.25pt;width:441pt;z-index:25166643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沙坪坝区经济和信息化委员会" style="font-family:方正小标宋_GBK;font-size:32pt;v-text-align:center;"/>
          </v:shape>
        </w:pict>
      </w:r>
    </w:p>
    <w:p>
      <w:pPr>
        <w:spacing w:line="240" w:lineRule="auto"/>
        <w:ind w:firstLine="0" w:firstLineChars="0"/>
        <w:rPr>
          <w:rFonts w:hint="eastAsia" w:eastAsia="宋体"/>
          <w:sz w:val="21"/>
          <w:szCs w:val="24"/>
        </w:rPr>
      </w:pPr>
    </w:p>
    <w:p>
      <w:pPr>
        <w:spacing w:line="240" w:lineRule="auto"/>
        <w:ind w:firstLine="0" w:firstLineChars="0"/>
        <w:rPr>
          <w:rFonts w:hint="eastAsia" w:eastAsia="宋体"/>
          <w:sz w:val="21"/>
          <w:szCs w:val="24"/>
        </w:rPr>
      </w:pPr>
    </w:p>
    <w:p>
      <w:pPr>
        <w:spacing w:line="240" w:lineRule="auto"/>
        <w:ind w:firstLine="0" w:firstLineChars="0"/>
        <w:rPr>
          <w:rFonts w:hint="eastAsia" w:eastAsia="宋体"/>
          <w:sz w:val="21"/>
          <w:szCs w:val="24"/>
        </w:rPr>
      </w:pPr>
    </w:p>
    <w:p>
      <w:pPr>
        <w:spacing w:line="240" w:lineRule="auto"/>
        <w:ind w:firstLine="0" w:firstLineChars="0"/>
        <w:rPr>
          <w:rFonts w:hint="eastAsia" w:eastAsia="宋体"/>
          <w:sz w:val="21"/>
          <w:szCs w:val="24"/>
        </w:rPr>
      </w:pPr>
      <w:r>
        <w:rPr>
          <w:rFonts w:eastAsia="宋体"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139700</wp:posOffset>
                </wp:positionV>
                <wp:extent cx="5600700" cy="0"/>
                <wp:effectExtent l="0" t="15875" r="0" b="222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1pt;height:0pt;width:441pt;z-index:251665408;mso-width-relative:page;mso-height-relative:page;" filled="f" stroked="t" coordsize="21600,21600" o:gfxdata="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yMKyE1gAAAAgBAAAPAAAA&#10;AAAAAAEAIAAAACIAAABkcnMvZG93bnJldi54bWxQSwECFAAUAAAACACHTuJAglzDF94BAACZAwAA&#10;DgAAAAAAAAABACAAAAAlAQAAZHJzL2Uyb0RvYy54bWxQSwUGAAAAAAYABgBZAQAAd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ind w:firstLine="0" w:firstLineChars="0"/>
        <w:rPr>
          <w:rFonts w:hint="eastAsia" w:eastAsia="宋体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重庆市沙坪坝区经济和信息化委员会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关于征集企业产品（服务）供需清单推动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大中小企业融通发展的通知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各镇街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>为进一步推动大中小微企业融通发展，根据《重庆市经济和信息化委员会关于征集企业产品（服务）供需清单推动大中小企业融通发展的通知》（渝经信中小〔</w:t>
      </w:r>
      <w:r>
        <w:rPr>
          <w:rFonts w:hint="eastAsia" w:cs="Times New Roman"/>
          <w:sz w:val="32"/>
          <w:szCs w:val="32"/>
          <w:lang w:val="en-US" w:eastAsia="zh-CN"/>
        </w:rPr>
        <w:t>2021</w:t>
      </w:r>
      <w:r>
        <w:rPr>
          <w:rFonts w:hint="eastAsia" w:cs="Times New Roman"/>
          <w:sz w:val="32"/>
          <w:szCs w:val="32"/>
          <w:lang w:eastAsia="zh-CN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17</w:t>
      </w:r>
      <w:r>
        <w:rPr>
          <w:rFonts w:hint="eastAsia" w:cs="Times New Roman"/>
          <w:sz w:val="32"/>
          <w:szCs w:val="32"/>
          <w:lang w:eastAsia="zh-CN"/>
        </w:rPr>
        <w:t>号），决定依托重庆市中小企业公共服务平台网络，面向全市大中小微企业征集企业产品和服务供给和需求清单。现将有关事项通知如下：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一、征集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（一）大型企业：发布企业需求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清单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（二）中小微型企业：发布优质产品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）供给清单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网上征集。企业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登录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“重庆市中小企业公共服务平台（https://www.cqsme.cn）”，点击进入“重庆市大中小企业融通发展产品供需对接平台”，填报信息。具体操作步骤见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重庆市大中小企业融通发展供需对接操作指南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相关要求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请各镇街高度重视，积极引导大中小微企业特别是规上企业、“专精特新”培育库入库企业等企业登录系统发布供需信息，促进大中小企业需求达成对接。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完成时限要求：12月</w:t>
      </w:r>
      <w:r>
        <w:rPr>
          <w:rFonts w:hint="eastAsia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日前完成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目标数量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eastAsia" w:cs="Times New Roman"/>
          <w:sz w:val="32"/>
          <w:szCs w:val="32"/>
          <w:lang w:eastAsia="zh-CN"/>
        </w:rPr>
        <w:t>及联系电话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cs="Times New Roman"/>
          <w:sz w:val="32"/>
          <w:szCs w:val="32"/>
          <w:lang w:eastAsia="zh-CN"/>
        </w:rPr>
        <w:t>区经信委陈燕，</w:t>
      </w:r>
      <w:r>
        <w:rPr>
          <w:rFonts w:hint="eastAsia" w:cs="Times New Roman"/>
          <w:sz w:val="32"/>
          <w:szCs w:val="32"/>
          <w:lang w:val="en-US" w:eastAsia="zh-CN"/>
        </w:rPr>
        <w:t>65308259；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沙坪坝区中小企业公共服务平台</w:t>
      </w:r>
      <w:r>
        <w:rPr>
          <w:rFonts w:hint="eastAsia" w:cs="Times New Roman"/>
          <w:sz w:val="32"/>
          <w:szCs w:val="32"/>
          <w:lang w:eastAsia="zh-CN"/>
        </w:rPr>
        <w:t>孙平，</w:t>
      </w:r>
      <w:r>
        <w:rPr>
          <w:rFonts w:hint="eastAsia" w:cs="Times New Roman"/>
          <w:sz w:val="32"/>
          <w:szCs w:val="32"/>
          <w:lang w:val="en-US" w:eastAsia="zh-CN"/>
        </w:rPr>
        <w:t>13883886118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left="1600" w:leftChars="20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cs="Times New Roman"/>
          <w:sz w:val="32"/>
          <w:szCs w:val="32"/>
          <w:lang w:val="en-US" w:eastAsia="zh-CN"/>
        </w:rPr>
        <w:t>1.各镇街大中小微企业信息发布任务分配表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600" w:leftChars="500" w:firstLine="0" w:firstLineChars="0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2.</w:t>
      </w:r>
      <w:r>
        <w:rPr>
          <w:rFonts w:hint="eastAsia" w:cs="Times New Roman"/>
          <w:spacing w:val="-20"/>
          <w:sz w:val="32"/>
          <w:szCs w:val="32"/>
          <w:lang w:val="en-US" w:eastAsia="zh-CN"/>
        </w:rPr>
        <w:t>重庆市大中小企业融通发展供需对接操作指南（企业用户）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重庆市沙坪坝区经济和信息化委员会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</w:t>
      </w:r>
    </w:p>
    <w:p>
      <w:pPr>
        <w:pStyle w:val="2"/>
        <w:rPr>
          <w:rFonts w:hint="eastAsia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587" w:gutter="0"/>
          <w:pgNumType w:fmt="decimal"/>
          <w:cols w:space="0" w:num="1"/>
          <w:rtlGutter w:val="0"/>
          <w:docGrid w:type="lines" w:linePitch="43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0" w:firstLineChars="0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2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各</w:t>
      </w:r>
      <w:r>
        <w:rPr>
          <w:rFonts w:hint="eastAsia" w:eastAsia="方正小标宋_GBK" w:cs="Times New Roman"/>
          <w:sz w:val="44"/>
          <w:szCs w:val="44"/>
          <w:lang w:eastAsia="zh-CN"/>
        </w:rPr>
        <w:t>镇街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中小微企业信息发布任务分配表</w:t>
      </w:r>
      <w:bookmarkStart w:id="0" w:name="_GoBack"/>
      <w:bookmarkEnd w:id="0"/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819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镇街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名称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目标数（户）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青木关镇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凤凰镇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回龙坝镇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土主镇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中梁镇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覃家岗街道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渝碚路街道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沙坪坝街道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小龙坎街道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天星桥街道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土湾街道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新桥街道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双碑街道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石井坡街道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童家桥街道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磁器口街道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山洞街道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歌乐山街道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井口街道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陈家桥街道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联芳街道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丰文街道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adjustRightInd w:val="0"/>
        <w:snapToGrid w:val="0"/>
        <w:spacing w:line="520" w:lineRule="atLeast"/>
        <w:ind w:firstLine="0" w:firstLineChars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20" w:lineRule="atLeas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widowControl/>
        <w:adjustRightInd w:val="0"/>
        <w:snapToGrid w:val="0"/>
        <w:spacing w:line="520" w:lineRule="atLeas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大中小企业融通发展对接平台操作指南</w:t>
      </w:r>
    </w:p>
    <w:p>
      <w:pPr>
        <w:widowControl/>
        <w:adjustRightInd w:val="0"/>
        <w:snapToGrid w:val="0"/>
        <w:spacing w:line="520" w:lineRule="atLeast"/>
        <w:ind w:firstLine="0" w:firstLineChars="0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（企业用户）</w:t>
      </w:r>
    </w:p>
    <w:p>
      <w:pPr>
        <w:widowControl/>
        <w:adjustRightInd w:val="0"/>
        <w:snapToGrid w:val="0"/>
        <w:spacing w:line="520" w:lineRule="atLeast"/>
        <w:ind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注：平台根据工作不断优化，更新后操作指南见网上地址：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instrText xml:space="preserve"> HYPERLINK "https://www.cqsme.cn/third/news?id=10972。更新后的操作指南不再以纸质下发。" </w:instrTex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https://www.cqsme.cn/third/news?id=10972。更新后的操作指南不再以纸质下发。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1"/>
        <w:widowControl/>
        <w:numPr>
          <w:ilvl w:val="0"/>
          <w:numId w:val="0"/>
        </w:numPr>
        <w:adjustRightInd w:val="0"/>
        <w:snapToGrid w:val="0"/>
        <w:spacing w:line="520" w:lineRule="atLeast"/>
        <w:ind w:left="0" w:firstLine="0" w:firstLineChars="0"/>
        <w:rPr>
          <w:rFonts w:ascii="Times New Roman" w:eastAsia="方正黑体_GBK"/>
          <w:sz w:val="32"/>
          <w:szCs w:val="32"/>
        </w:rPr>
      </w:pPr>
      <w:r>
        <w:rPr>
          <w:rFonts w:hint="eastAsia" w:eastAsia="方正楷体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eastAsia="方正黑体_GBK"/>
          <w:sz w:val="32"/>
          <w:szCs w:val="32"/>
          <w:lang w:eastAsia="zh-CN"/>
        </w:rPr>
        <w:t>一、</w:t>
      </w:r>
      <w:r>
        <w:rPr>
          <w:rFonts w:hint="default" w:ascii="Times New Roman" w:eastAsia="方正黑体_GBK"/>
          <w:sz w:val="32"/>
          <w:szCs w:val="32"/>
        </w:rPr>
        <w:t>登录</w:t>
      </w:r>
    </w:p>
    <w:p>
      <w:pPr>
        <w:widowControl/>
        <w:adjustRightInd w:val="0"/>
        <w:snapToGrid w:val="0"/>
        <w:spacing w:line="52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（一）网址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0" w:firstLine="640"/>
        <w:textAlignment w:val="auto"/>
        <w:rPr>
          <w:rFonts w:hint="default" w:asci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登录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“重庆市中小企业公共服务平台”（https://www.cqsme.cn），点击进入“重庆市大中小企业融通发展产品供需对接平台”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，或直接</w:t>
      </w:r>
      <w:r>
        <w:rPr>
          <w:rFonts w:ascii="Times New Roman" w:eastAsia="方正仿宋_GBK"/>
          <w:sz w:val="32"/>
          <w:szCs w:val="32"/>
        </w:rPr>
        <w:t>打开网址</w:t>
      </w:r>
      <w:r>
        <w:rPr>
          <w:rFonts w:hint="default" w:ascii="Times New Roman" w:eastAsia="方正仿宋_GBK"/>
          <w:sz w:val="32"/>
          <w:szCs w:val="32"/>
          <w:lang w:eastAsia="zh-CN"/>
        </w:rPr>
        <w:t>“</w:t>
      </w:r>
      <w:r>
        <w:fldChar w:fldCharType="begin"/>
      </w:r>
      <w:r>
        <w:instrText xml:space="preserve"> HYPERLINK "https://portal.cqsme.cn" </w:instrText>
      </w:r>
      <w:r>
        <w:fldChar w:fldCharType="separate"/>
      </w:r>
      <w:r>
        <w:rPr>
          <w:rFonts w:hint="default" w:ascii="Times New Roman" w:eastAsia="方正仿宋_GBK"/>
          <w:sz w:val="32"/>
          <w:szCs w:val="32"/>
        </w:rPr>
        <w:t>https://portal.cqsme.cn</w:t>
      </w:r>
      <w:r>
        <w:rPr>
          <w:rFonts w:hint="default" w:ascii="Times New Roman" w:eastAsia="方正仿宋_GBK"/>
          <w:sz w:val="32"/>
          <w:szCs w:val="32"/>
        </w:rPr>
        <w:fldChar w:fldCharType="end"/>
      </w:r>
      <w:r>
        <w:rPr>
          <w:rFonts w:hint="default" w:ascii="Times New Roman" w:eastAsia="方正仿宋_GBK"/>
          <w:sz w:val="32"/>
          <w:szCs w:val="32"/>
          <w:lang w:eastAsia="zh-CN"/>
        </w:rPr>
        <w:t>”</w:t>
      </w:r>
      <w:r>
        <w:rPr>
          <w:rFonts w:hint="default" w:ascii="Times New Roman" w:eastAsia="方正仿宋_GBK"/>
          <w:sz w:val="32"/>
          <w:szCs w:val="32"/>
        </w:rPr>
        <w:t>，如有账号选择账号登录或者手机号码登录（如图1-1），如无账号请注册（如图1-2）。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firstLine="640"/>
        <w:textAlignment w:val="auto"/>
        <w:rPr>
          <w:rFonts w:hint="default"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116840</wp:posOffset>
            </wp:positionV>
            <wp:extent cx="4951095" cy="2181860"/>
            <wp:effectExtent l="0" t="0" r="1905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firstLine="640"/>
        <w:textAlignment w:val="auto"/>
        <w:rPr>
          <w:rFonts w:hint="default" w:ascii="Times New Roman" w:eastAsia="方正仿宋_GBK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firstLine="640"/>
        <w:textAlignment w:val="auto"/>
        <w:rPr>
          <w:rFonts w:hint="default" w:ascii="Times New Roman" w:eastAsia="方正仿宋_GBK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firstLine="640"/>
        <w:textAlignment w:val="auto"/>
        <w:rPr>
          <w:rFonts w:ascii="Times New Roman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hint="default" w:ascii="Times New Roman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hint="default" w:ascii="Times New Roman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hint="default" w:ascii="Times New Roman" w:eastAsia="方正仿宋_GBK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hint="default" w:eastAsia="宋体"/>
          <w:sz w:val="21"/>
        </w:rPr>
      </w:pPr>
      <w:r>
        <w:rPr>
          <w:rFonts w:hint="default" w:ascii="Times New Roman" w:eastAsia="方正仿宋_GBK"/>
          <w:sz w:val="32"/>
          <w:szCs w:val="32"/>
        </w:rPr>
        <w:t>（图1-1）</w:t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hint="eastAsia" w:ascii="Times New Roman" w:eastAsia="方正仿宋_GBK"/>
          <w:sz w:val="32"/>
          <w:szCs w:val="32"/>
          <w:lang w:eastAsia="zh-CN"/>
        </w:rPr>
      </w:pPr>
      <w:r>
        <w:rPr>
          <w:rFonts w:hint="eastAsia" w:asci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610225" cy="2479675"/>
            <wp:effectExtent l="0" t="0" r="9525" b="15875"/>
            <wp:docPr id="3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40" w:lineRule="atLeast"/>
        <w:ind w:firstLine="0" w:firstLineChars="0"/>
        <w:jc w:val="center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（图1-2）</w:t>
      </w:r>
    </w:p>
    <w:p>
      <w:pPr>
        <w:widowControl/>
        <w:adjustRightInd w:val="0"/>
        <w:snapToGrid w:val="0"/>
        <w:spacing w:line="540" w:lineRule="atLeast"/>
        <w:ind w:firstLine="0" w:firstLineChars="0"/>
        <w:jc w:val="left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eastAsia="方正楷体_GBK"/>
          <w:sz w:val="32"/>
          <w:szCs w:val="32"/>
        </w:rPr>
        <w:t>（二）绑定企业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40" w:lineRule="atLeas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本指南中的功能只提供给企业用户，因此若账号不是企业身份，还需绑定企业。</w:t>
      </w:r>
    </w:p>
    <w:p>
      <w:pPr>
        <w:widowControl/>
        <w:adjustRightInd w:val="0"/>
        <w:snapToGrid w:val="0"/>
        <w:spacing w:line="540" w:lineRule="atLeast"/>
        <w:ind w:firstLine="640" w:firstLineChars="200"/>
        <w:rPr>
          <w:rFonts w:hint="default"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点击“申请为企业”或者“账号信息”</w:t>
      </w:r>
      <w:r>
        <w:rPr>
          <w:rFonts w:ascii="Times New Roman" w:eastAsia="方正仿宋_GBK"/>
          <w:sz w:val="32"/>
          <w:szCs w:val="32"/>
        </w:rPr>
        <w:sym w:font="Times New Roman" w:char="0000"/>
      </w:r>
      <w:r>
        <w:rPr>
          <w:rFonts w:hint="default" w:ascii="Times New Roman" w:eastAsia="方正仿宋_GBK"/>
          <w:sz w:val="32"/>
          <w:szCs w:val="32"/>
        </w:rPr>
        <w:t>“用户绑定企业”（如图1-3）打开绑定企业页面，下载</w:t>
      </w:r>
      <w:r>
        <w:rPr>
          <w:rFonts w:eastAsia="宋体"/>
          <w:color w:val="auto"/>
          <w:sz w:val="21"/>
          <w:u w:val="none"/>
        </w:rPr>
        <w:fldChar w:fldCharType="begin"/>
      </w:r>
      <w:r>
        <w:rPr>
          <w:rFonts w:eastAsia="宋体"/>
          <w:color w:val="auto"/>
          <w:sz w:val="21"/>
          <w:u w:val="none"/>
        </w:rPr>
        <w:instrText xml:space="preserve"> HYPERLINK "https://portal.cqsme.cn/files/template/企业授权书模板.docx" </w:instrText>
      </w:r>
      <w:r>
        <w:rPr>
          <w:rFonts w:eastAsia="宋体"/>
          <w:color w:val="auto"/>
          <w:sz w:val="21"/>
          <w:u w:val="none"/>
        </w:rPr>
        <w:fldChar w:fldCharType="separate"/>
      </w:r>
      <w:r>
        <w:rPr>
          <w:rStyle w:val="7"/>
          <w:rFonts w:hint="default" w:ascii="Times New Roman" w:hAnsi="Calibri" w:eastAsia="方正仿宋_GBK"/>
          <w:color w:val="auto"/>
          <w:sz w:val="32"/>
          <w:szCs w:val="32"/>
          <w:u w:val="none"/>
        </w:rPr>
        <w:t>《企业授权书模板》</w:t>
      </w:r>
      <w:r>
        <w:rPr>
          <w:rFonts w:hint="default" w:ascii="Times New Roman" w:eastAsia="方正仿宋_GBK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eastAsia="方正仿宋_GBK"/>
          <w:sz w:val="32"/>
          <w:szCs w:val="32"/>
        </w:rPr>
        <w:t>填写盖章后（下载地址：https://portal.cqsme.cn/files/template/企业授权书模板.docx），按照页面要求进行操作，如有问题可下载《绑定企业操作指南》按照指南操作（如图1-4）。</w:t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hint="default"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66675</wp:posOffset>
            </wp:positionV>
            <wp:extent cx="5274945" cy="1943735"/>
            <wp:effectExtent l="0" t="0" r="1905" b="1841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eastAsia="方正仿宋_GBK"/>
          <w:sz w:val="32"/>
          <w:szCs w:val="32"/>
        </w:rPr>
        <w:t>（图1-3）</w:t>
      </w:r>
    </w:p>
    <w:p>
      <w:pPr>
        <w:widowControl/>
        <w:adjustRightInd w:val="0"/>
        <w:snapToGrid w:val="0"/>
        <w:spacing w:line="600" w:lineRule="atLeast"/>
        <w:ind w:firstLine="0" w:firstLineChars="0"/>
        <w:rPr>
          <w:rFonts w:ascii="Times New Roman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drawing>
          <wp:inline distT="0" distB="0" distL="114300" distR="114300">
            <wp:extent cx="5274310" cy="2781300"/>
            <wp:effectExtent l="0" t="0" r="254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hint="default"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（图1-4）</w:t>
      </w:r>
    </w:p>
    <w:p>
      <w:pPr>
        <w:pStyle w:val="11"/>
        <w:widowControl/>
        <w:numPr>
          <w:ilvl w:val="0"/>
          <w:numId w:val="0"/>
        </w:numPr>
        <w:adjustRightInd w:val="0"/>
        <w:snapToGrid w:val="0"/>
        <w:spacing w:line="600" w:lineRule="atLeast"/>
        <w:ind w:left="0" w:firstLine="640" w:firstLineChars="200"/>
        <w:rPr>
          <w:rFonts w:ascii="Times New Roman" w:eastAsia="方正黑体_GBK"/>
          <w:sz w:val="32"/>
          <w:szCs w:val="32"/>
        </w:rPr>
      </w:pPr>
      <w:r>
        <w:rPr>
          <w:rFonts w:hint="default" w:ascii="Times New Roman" w:eastAsia="方正黑体_GBK"/>
          <w:sz w:val="32"/>
          <w:szCs w:val="32"/>
          <w:lang w:eastAsia="zh-CN"/>
        </w:rPr>
        <w:t>二、</w:t>
      </w:r>
      <w:r>
        <w:rPr>
          <w:rFonts w:hint="default" w:ascii="Times New Roman" w:eastAsia="方正黑体_GBK"/>
          <w:sz w:val="32"/>
          <w:szCs w:val="32"/>
        </w:rPr>
        <w:t>企业需求管理</w:t>
      </w:r>
    </w:p>
    <w:p>
      <w:pPr>
        <w:widowControl/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（一）进入需求管理页面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widowControl/>
        <w:adjustRightInd w:val="0"/>
        <w:snapToGrid w:val="0"/>
        <w:spacing w:line="600" w:lineRule="atLeast"/>
        <w:ind w:left="0" w:firstLine="64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点击左边菜单“业务管理”</w:t>
      </w:r>
      <w:r>
        <w:rPr>
          <w:rFonts w:hint="default" w:ascii="Times New Roman" w:eastAsia="方正仿宋_GBK"/>
          <w:sz w:val="32"/>
          <w:szCs w:val="32"/>
        </w:rPr>
        <w:sym w:font="Times New Roman" w:char="0000"/>
      </w:r>
      <w:r>
        <w:rPr>
          <w:rFonts w:hint="default" w:ascii="Times New Roman" w:eastAsia="方正仿宋_GBK"/>
          <w:sz w:val="32"/>
          <w:szCs w:val="32"/>
        </w:rPr>
        <w:t>“供需对接”</w:t>
      </w:r>
      <w:r>
        <w:rPr>
          <w:rFonts w:hint="default" w:ascii="Times New Roman" w:eastAsia="方正仿宋_GBK"/>
          <w:sz w:val="32"/>
          <w:szCs w:val="32"/>
        </w:rPr>
        <w:sym w:font="Times New Roman" w:char="0000"/>
      </w:r>
      <w:r>
        <w:rPr>
          <w:rFonts w:hint="default" w:ascii="Times New Roman" w:eastAsia="方正仿宋_GBK"/>
          <w:sz w:val="32"/>
          <w:szCs w:val="32"/>
        </w:rPr>
        <w:t>“需求管理”（如图2-1）。</w:t>
      </w:r>
    </w:p>
    <w:p>
      <w:pPr>
        <w:widowControl/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（二）新增需求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widowControl/>
        <w:adjustRightInd w:val="0"/>
        <w:snapToGrid w:val="0"/>
        <w:spacing w:line="600" w:lineRule="atLeast"/>
        <w:ind w:left="0" w:firstLine="64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点击需求管理页面中的“新增”按钮进入新增页面（如图2-2），按照页面提示完善企业基本信息、填写需求信息和联系人信息，其中需求产品代码必须选择到最后一级（如图2-3）。</w:t>
      </w:r>
    </w:p>
    <w:p>
      <w:pPr>
        <w:widowControl/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（三）修改需求信息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widowControl/>
        <w:adjustRightInd w:val="0"/>
        <w:snapToGrid w:val="0"/>
        <w:spacing w:line="600" w:lineRule="atLeast"/>
        <w:ind w:left="0" w:firstLine="640"/>
        <w:rPr>
          <w:rFonts w:hint="default" w:ascii="Times New Roman" w:eastAsia="方正仿宋_GBK"/>
          <w:sz w:val="32"/>
          <w:szCs w:val="32"/>
          <w:lang w:eastAsia="zh-CN"/>
        </w:rPr>
      </w:pPr>
      <w:r>
        <w:rPr>
          <w:rFonts w:hint="default" w:ascii="Times New Roman" w:eastAsia="方正仿宋_GBK"/>
          <w:sz w:val="32"/>
          <w:szCs w:val="32"/>
        </w:rPr>
        <w:t>点击管理页面中列表末端的“修改”按钮，进入修改页面</w:t>
      </w:r>
      <w:r>
        <w:rPr>
          <w:rFonts w:hint="default" w:ascii="Times New Roman" w:eastAsia="方正仿宋_GBK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eastAsia="宋体"/>
          <w:sz w:val="21"/>
        </w:rPr>
      </w:pPr>
      <w:r>
        <w:rPr>
          <w:rFonts w:eastAsia="宋体"/>
          <w:sz w:val="21"/>
        </w:rPr>
        <w:drawing>
          <wp:inline distT="0" distB="0" distL="114300" distR="114300">
            <wp:extent cx="5274310" cy="2389505"/>
            <wp:effectExtent l="0" t="0" r="254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（图2-1）</w:t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eastAsia="宋体"/>
          <w:sz w:val="21"/>
        </w:rPr>
      </w:pPr>
      <w:r>
        <w:rPr>
          <w:rFonts w:eastAsia="宋体"/>
          <w:sz w:val="21"/>
        </w:rPr>
        <w:drawing>
          <wp:inline distT="0" distB="0" distL="114300" distR="114300">
            <wp:extent cx="5274310" cy="4341495"/>
            <wp:effectExtent l="0" t="0" r="2540" b="190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（图2-2）</w:t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eastAsia="宋体"/>
          <w:sz w:val="21"/>
        </w:rPr>
      </w:pPr>
      <w:r>
        <w:rPr>
          <w:rFonts w:eastAsia="宋体"/>
          <w:sz w:val="21"/>
        </w:rPr>
        <w:drawing>
          <wp:inline distT="0" distB="0" distL="114300" distR="114300">
            <wp:extent cx="5274310" cy="1062990"/>
            <wp:effectExtent l="0" t="0" r="2540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（图2-3）</w:t>
      </w:r>
    </w:p>
    <w:p>
      <w:pPr>
        <w:pStyle w:val="11"/>
        <w:widowControl/>
        <w:numPr>
          <w:ilvl w:val="0"/>
          <w:numId w:val="0"/>
        </w:numPr>
        <w:adjustRightInd w:val="0"/>
        <w:snapToGrid w:val="0"/>
        <w:spacing w:line="600" w:lineRule="atLeast"/>
        <w:ind w:left="0" w:firstLine="640" w:firstLineChars="200"/>
        <w:rPr>
          <w:rFonts w:ascii="Times New Roman" w:eastAsia="方正黑体_GBK"/>
          <w:sz w:val="32"/>
          <w:szCs w:val="32"/>
        </w:rPr>
      </w:pPr>
      <w:r>
        <w:rPr>
          <w:rFonts w:hint="default" w:ascii="Times New Roman" w:eastAsia="方正黑体_GBK"/>
          <w:sz w:val="32"/>
          <w:szCs w:val="32"/>
          <w:lang w:eastAsia="zh-CN"/>
        </w:rPr>
        <w:t>三、</w:t>
      </w:r>
      <w:r>
        <w:rPr>
          <w:rFonts w:hint="default" w:ascii="Times New Roman" w:eastAsia="方正黑体_GBK"/>
          <w:sz w:val="32"/>
          <w:szCs w:val="32"/>
        </w:rPr>
        <w:t>企业产品管理</w:t>
      </w:r>
    </w:p>
    <w:p>
      <w:pPr>
        <w:widowControl/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（一）进入产品管理页面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widowControl/>
        <w:adjustRightInd w:val="0"/>
        <w:snapToGrid w:val="0"/>
        <w:spacing w:line="600" w:lineRule="atLeast"/>
        <w:ind w:left="0" w:firstLine="64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点击左边菜单“业务管理”</w:t>
      </w:r>
      <w:r>
        <w:rPr>
          <w:rFonts w:ascii="Times New Roman" w:eastAsia="方正仿宋_GBK"/>
          <w:sz w:val="32"/>
          <w:szCs w:val="32"/>
        </w:rPr>
        <w:t>—</w:t>
      </w:r>
      <w:r>
        <w:rPr>
          <w:rFonts w:hint="default" w:ascii="Times New Roman" w:eastAsia="方正仿宋_GBK"/>
          <w:sz w:val="32"/>
          <w:szCs w:val="32"/>
        </w:rPr>
        <w:t>&gt;“供需对接”</w:t>
      </w:r>
      <w:r>
        <w:rPr>
          <w:rFonts w:ascii="Times New Roman" w:eastAsia="方正仿宋_GBK"/>
          <w:sz w:val="32"/>
          <w:szCs w:val="32"/>
        </w:rPr>
        <w:sym w:font="Times New Roman" w:char="0000"/>
      </w:r>
      <w:r>
        <w:rPr>
          <w:rFonts w:hint="default" w:ascii="Times New Roman" w:eastAsia="方正仿宋_GBK"/>
          <w:sz w:val="32"/>
          <w:szCs w:val="32"/>
        </w:rPr>
        <w:t>“产品管理”（如图3-1）。</w:t>
      </w:r>
    </w:p>
    <w:p>
      <w:pPr>
        <w:widowControl/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（二）新增产品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widowControl/>
        <w:adjustRightInd w:val="0"/>
        <w:snapToGrid w:val="0"/>
        <w:spacing w:line="600" w:lineRule="atLeast"/>
        <w:ind w:left="0" w:firstLine="64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点击产品管理页面中的“新增”按钮进入新增页面（如图3-2），按照页面提示完善企业基本信息、填写产品信息和联系人信息，其中产品代码必须选择到最后一级（如图2-3）。</w:t>
      </w:r>
    </w:p>
    <w:p>
      <w:pPr>
        <w:widowControl/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（三）修改产品信息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widowControl/>
        <w:adjustRightInd w:val="0"/>
        <w:snapToGrid w:val="0"/>
        <w:spacing w:line="600" w:lineRule="atLeast"/>
        <w:ind w:left="0" w:firstLine="640"/>
        <w:rPr>
          <w:rFonts w:hint="default" w:ascii="Times New Roman" w:eastAsia="方正仿宋_GBK"/>
          <w:sz w:val="32"/>
          <w:szCs w:val="32"/>
          <w:lang w:eastAsia="zh-CN"/>
        </w:rPr>
      </w:pPr>
      <w:r>
        <w:rPr>
          <w:rFonts w:hint="default" w:ascii="Times New Roman" w:eastAsia="方正仿宋_GBK"/>
          <w:sz w:val="32"/>
          <w:szCs w:val="32"/>
        </w:rPr>
        <w:t>点击管理页面中列表末端的“修改”按钮，进入修改页面</w:t>
      </w:r>
      <w:r>
        <w:rPr>
          <w:rFonts w:hint="default" w:ascii="Times New Roman" w:eastAsia="方正仿宋_GBK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eastAsia="宋体"/>
          <w:sz w:val="21"/>
        </w:rPr>
      </w:pPr>
      <w:r>
        <w:rPr>
          <w:rFonts w:hint="eastAsia" w:eastAsia="宋体"/>
          <w:sz w:val="21"/>
        </w:rPr>
        <w:drawing>
          <wp:inline distT="0" distB="0" distL="114300" distR="114300">
            <wp:extent cx="5274310" cy="2242185"/>
            <wp:effectExtent l="0" t="0" r="2540" b="57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（图3-1）</w:t>
      </w:r>
    </w:p>
    <w:p>
      <w:pPr>
        <w:pStyle w:val="11"/>
        <w:widowControl/>
        <w:adjustRightInd w:val="0"/>
        <w:snapToGrid w:val="0"/>
        <w:spacing w:line="600" w:lineRule="atLeast"/>
        <w:ind w:left="0" w:firstLine="0" w:firstLineChars="0"/>
        <w:jc w:val="center"/>
      </w:pPr>
      <w:r>
        <w:drawing>
          <wp:inline distT="0" distB="0" distL="114300" distR="114300">
            <wp:extent cx="5274310" cy="4333240"/>
            <wp:effectExtent l="0" t="0" r="2540" b="1016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600" w:lineRule="atLeast"/>
        <w:ind w:firstLine="0" w:firstLineChars="0"/>
        <w:jc w:val="center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（图3-2）</w:t>
      </w:r>
    </w:p>
    <w:p>
      <w:pPr>
        <w:pStyle w:val="11"/>
        <w:widowControl w:val="0"/>
        <w:numPr>
          <w:ilvl w:val="0"/>
          <w:numId w:val="0"/>
        </w:numPr>
        <w:adjustRightInd w:val="0"/>
        <w:snapToGrid w:val="0"/>
        <w:spacing w:line="560" w:lineRule="atLeast"/>
        <w:ind w:left="0" w:firstLine="640" w:firstLineChars="200"/>
        <w:rPr>
          <w:rFonts w:ascii="Times New Roman" w:eastAsia="方正黑体_GBK"/>
          <w:sz w:val="32"/>
          <w:szCs w:val="32"/>
        </w:rPr>
      </w:pPr>
      <w:r>
        <w:rPr>
          <w:rFonts w:hint="default" w:ascii="Times New Roman" w:eastAsia="方正黑体_GBK"/>
          <w:sz w:val="32"/>
          <w:szCs w:val="32"/>
          <w:lang w:eastAsia="zh-CN"/>
        </w:rPr>
        <w:t>四、</w:t>
      </w:r>
      <w:r>
        <w:rPr>
          <w:rFonts w:hint="default" w:ascii="Times New Roman" w:eastAsia="方正黑体_GBK"/>
          <w:sz w:val="32"/>
          <w:szCs w:val="32"/>
        </w:rPr>
        <w:t>智能匹配</w:t>
      </w:r>
    </w:p>
    <w:p>
      <w:pPr>
        <w:pStyle w:val="11"/>
        <w:widowControl w:val="0"/>
        <w:adjustRightInd w:val="0"/>
        <w:snapToGrid w:val="0"/>
        <w:spacing w:line="560" w:lineRule="atLeast"/>
        <w:ind w:left="0" w:firstLine="64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点击左边菜单“业务管理”</w:t>
      </w:r>
      <w:r>
        <w:rPr>
          <w:rFonts w:ascii="Times New Roman" w:eastAsia="方正仿宋_GBK"/>
          <w:sz w:val="32"/>
          <w:szCs w:val="32"/>
        </w:rPr>
        <w:sym w:font="Times New Roman" w:char="0000"/>
      </w:r>
      <w:r>
        <w:rPr>
          <w:rFonts w:hint="default" w:ascii="Times New Roman" w:eastAsia="方正仿宋_GBK"/>
          <w:sz w:val="32"/>
          <w:szCs w:val="32"/>
        </w:rPr>
        <w:t>“供需对接”</w:t>
      </w:r>
      <w:r>
        <w:rPr>
          <w:rFonts w:ascii="Times New Roman" w:eastAsia="方正仿宋_GBK"/>
          <w:sz w:val="32"/>
          <w:szCs w:val="32"/>
        </w:rPr>
        <w:sym w:font="Times New Roman" w:char="0000"/>
      </w:r>
      <w:r>
        <w:rPr>
          <w:rFonts w:hint="default" w:ascii="Times New Roman" w:eastAsia="方正仿宋_GBK"/>
          <w:sz w:val="32"/>
          <w:szCs w:val="32"/>
        </w:rPr>
        <w:t>“智能匹配”可直观查供需匹配情况。</w:t>
      </w:r>
    </w:p>
    <w:p>
      <w:pPr>
        <w:widowControl w:val="0"/>
        <w:adjustRightInd w:val="0"/>
        <w:snapToGrid w:val="0"/>
        <w:spacing w:line="56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（一）查看需求匹配情况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widowControl w:val="0"/>
        <w:adjustRightInd w:val="0"/>
        <w:snapToGrid w:val="0"/>
        <w:spacing w:line="560" w:lineRule="atLeast"/>
        <w:ind w:left="0" w:firstLine="64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可查看与发布的需求相匹配的其他企业的产品列表（包含企业名称、产品名称、年产量、联系人、联系方式等信息）。</w:t>
      </w:r>
    </w:p>
    <w:p>
      <w:pPr>
        <w:widowControl w:val="0"/>
        <w:adjustRightInd w:val="0"/>
        <w:snapToGrid w:val="0"/>
        <w:spacing w:line="560" w:lineRule="atLeast"/>
        <w:ind w:firstLine="640" w:firstLineChars="200"/>
        <w:outlineLvl w:val="0"/>
        <w:rPr>
          <w:rFonts w:hint="default" w:ascii="Times New Roman" w:eastAsia="方正楷体_GBK"/>
          <w:sz w:val="32"/>
          <w:szCs w:val="32"/>
          <w:lang w:eastAsia="zh-CN"/>
        </w:rPr>
      </w:pPr>
      <w:r>
        <w:rPr>
          <w:rFonts w:hint="default" w:ascii="Times New Roman" w:eastAsia="方正楷体_GBK"/>
          <w:sz w:val="32"/>
          <w:szCs w:val="32"/>
        </w:rPr>
        <w:t>（二）查看产品匹配情况</w:t>
      </w:r>
      <w:r>
        <w:rPr>
          <w:rFonts w:hint="default" w:ascii="Times New Roman" w:eastAsia="方正楷体_GBK"/>
          <w:sz w:val="32"/>
          <w:szCs w:val="32"/>
          <w:lang w:eastAsia="zh-CN"/>
        </w:rPr>
        <w:t>。</w:t>
      </w:r>
    </w:p>
    <w:p>
      <w:pPr>
        <w:pStyle w:val="11"/>
        <w:widowControl w:val="0"/>
        <w:adjustRightInd w:val="0"/>
        <w:snapToGrid w:val="0"/>
        <w:spacing w:line="560" w:lineRule="atLeast"/>
        <w:ind w:left="0" w:firstLine="64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可查看与发布的产品相匹配的其他企业的需求列表，（包含企业名称、产品名称、年需求量、联系人、联系方式等信息）。</w:t>
      </w:r>
    </w:p>
    <w:p>
      <w:pPr>
        <w:pStyle w:val="2"/>
        <w:rPr>
          <w:rFonts w:hint="eastAsia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50165</wp:posOffset>
              </wp:positionV>
              <wp:extent cx="679450" cy="3987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left="280" w:hanging="280" w:hangingChars="100"/>
                            <w:jc w:val="left"/>
                            <w:rPr>
                              <w:rFonts w:hint="default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95pt;height:31.4pt;width:53.5pt;mso-position-horizontal:outside;mso-position-horizontal-relative:margin;z-index:251658240;mso-width-relative:page;mso-height-relative:page;" filled="f" stroked="f" coordsize="21600,21600" o:gfxdata="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zstG0wAAAAUBAAAPAAAAAAAAAAEAIAAAACIAAABkcnMvZG93bnJldi54bWxQ&#10;SwECFAAUAAAACACHTuJAq/O4PMMBAABj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ind w:left="280" w:hanging="280" w:hangingChars="100"/>
                      <w:jc w:val="left"/>
                      <w:rPr>
                        <w:rFonts w:hint="default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6984"/>
      </w:tabs>
      <w:ind w:left="0" w:leftChars="0" w:firstLine="0" w:firstLineChars="0"/>
      <w:jc w:val="left"/>
      <w:rPr>
        <w:rFonts w:hint="eastAsia" w:eastAsia="方正仿宋_GBK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1955"/>
    <w:rsid w:val="033725F4"/>
    <w:rsid w:val="0AF81E2E"/>
    <w:rsid w:val="155C56E2"/>
    <w:rsid w:val="1ACB44F3"/>
    <w:rsid w:val="222455F0"/>
    <w:rsid w:val="23806B2E"/>
    <w:rsid w:val="25476438"/>
    <w:rsid w:val="270E574B"/>
    <w:rsid w:val="2FBB2F11"/>
    <w:rsid w:val="32E411CB"/>
    <w:rsid w:val="3E624DBA"/>
    <w:rsid w:val="412E2EB2"/>
    <w:rsid w:val="46C95AD9"/>
    <w:rsid w:val="4D0A793F"/>
    <w:rsid w:val="4DE33490"/>
    <w:rsid w:val="541A464D"/>
    <w:rsid w:val="5A944F38"/>
    <w:rsid w:val="6DF80D2F"/>
    <w:rsid w:val="72D578CD"/>
    <w:rsid w:val="733D145F"/>
    <w:rsid w:val="7F2A1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脚 Char"/>
    <w:basedOn w:val="6"/>
    <w:link w:val="4"/>
    <w:semiHidden/>
    <w:qFormat/>
    <w:uiPriority w:val="0"/>
    <w:rPr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0"/>
    <w:rPr>
      <w:sz w:val="18"/>
      <w:szCs w:val="18"/>
    </w:rPr>
  </w:style>
  <w:style w:type="paragraph" w:styleId="11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189</Characters>
  <Lines>1</Lines>
  <Paragraphs>1</Paragraphs>
  <TotalTime>17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2020-03-21T03:18:00Z</dcterms:created>
  <dc:creator>PC</dc:creator>
  <cp:lastModifiedBy>0000</cp:lastModifiedBy>
  <cp:lastPrinted>2021-12-20T09:36:00Z</cp:lastPrinted>
  <dcterms:modified xsi:type="dcterms:W3CDTF">2021-12-21T02:22:46Z</dcterms:modified>
  <dc:title>PC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5D8C9438DA084D3B9BC86D06CC0FD57C</vt:lpwstr>
  </property>
</Properties>
</file>