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820" w:type="dxa"/>
        <w:tblInd w:w="108" w:type="dxa"/>
        <w:tblLayout w:type="fixed"/>
        <w:tblCellMar>
          <w:top w:w="0" w:type="dxa"/>
          <w:left w:w="108" w:type="dxa"/>
          <w:bottom w:w="0" w:type="dxa"/>
          <w:right w:w="108" w:type="dxa"/>
        </w:tblCellMar>
      </w:tblPr>
      <w:tblGrid>
        <w:gridCol w:w="4422"/>
        <w:gridCol w:w="4398"/>
      </w:tblGrid>
      <w:tr>
        <w:tblPrEx>
          <w:tblCellMar>
            <w:top w:w="0" w:type="dxa"/>
            <w:left w:w="108" w:type="dxa"/>
            <w:bottom w:w="0" w:type="dxa"/>
            <w:right w:w="108" w:type="dxa"/>
          </w:tblCellMar>
        </w:tblPrEx>
        <w:tc>
          <w:tcPr>
            <w:tcW w:w="4422" w:type="dxa"/>
          </w:tcPr>
          <w:p>
            <w:pPr>
              <w:rPr>
                <w:rFonts w:ascii="Times New Roman" w:hAnsi="Times New Roman"/>
              </w:rPr>
            </w:pPr>
            <w:bookmarkStart w:id="3" w:name="_GoBack"/>
            <w:bookmarkEnd w:id="3"/>
          </w:p>
        </w:tc>
        <w:tc>
          <w:tcPr>
            <w:tcW w:w="4398" w:type="dxa"/>
          </w:tcPr>
          <w:p>
            <w:pPr>
              <w:rPr>
                <w:rFonts w:ascii="Times New Roman" w:hAnsi="Times New Roman"/>
              </w:rPr>
            </w:pPr>
          </w:p>
        </w:tc>
      </w:tr>
      <w:tr>
        <w:tblPrEx>
          <w:tblCellMar>
            <w:top w:w="0" w:type="dxa"/>
            <w:left w:w="108" w:type="dxa"/>
            <w:bottom w:w="0" w:type="dxa"/>
            <w:right w:w="108" w:type="dxa"/>
          </w:tblCellMar>
        </w:tblPrEx>
        <w:tc>
          <w:tcPr>
            <w:tcW w:w="4422" w:type="dxa"/>
          </w:tcPr>
          <w:p>
            <w:pPr>
              <w:rPr>
                <w:rFonts w:ascii="Times New Roman" w:hAnsi="Times New Roman"/>
              </w:rPr>
            </w:pPr>
            <w:r>
              <w:rPr>
                <w:rFonts w:ascii="Times New Roman" w:hAnsi="Times New Roman"/>
                <w:sz w:val="20"/>
              </w:rPr>
              <w:pict>
                <v:shape id="艺术字 7" o:spid="_x0000_s2050" o:spt="136" type="#_x0000_t136" style="position:absolute;left:0pt;margin-left:-5.4pt;margin-top:10.55pt;height:52.5pt;width:440.1pt;z-index:251659264;mso-width-relative:page;mso-height-relative:page;" fillcolor="#FF0000" filled="t" stroked="t" coordsize="21600,21600">
                  <v:path/>
                  <v:fill on="t" focussize="0,0"/>
                  <v:stroke weight="1pt" color="#FF0000"/>
                  <v:imagedata o:title=""/>
                  <o:lock v:ext="edit" text="f"/>
                  <v:textpath on="t" fitshape="t" fitpath="t" trim="t" xscale="f" string="重庆市人力资源和社会保障局电子文件" style="font-family:方正小标宋_GBK;font-size:44pt;v-text-align:center;"/>
                </v:shape>
              </w:pict>
            </w:r>
          </w:p>
        </w:tc>
        <w:tc>
          <w:tcPr>
            <w:tcW w:w="4398" w:type="dxa"/>
          </w:tcPr>
          <w:p>
            <w:pPr>
              <w:rPr>
                <w:rFonts w:ascii="Times New Roman" w:hAnsi="Times New Roman"/>
              </w:rPr>
            </w:pPr>
          </w:p>
        </w:tc>
      </w:tr>
      <w:tr>
        <w:tblPrEx>
          <w:tblCellMar>
            <w:top w:w="0" w:type="dxa"/>
            <w:left w:w="108" w:type="dxa"/>
            <w:bottom w:w="0" w:type="dxa"/>
            <w:right w:w="108" w:type="dxa"/>
          </w:tblCellMar>
        </w:tblPrEx>
        <w:trPr>
          <w:trHeight w:val="700" w:hRule="atLeast"/>
        </w:trPr>
        <w:tc>
          <w:tcPr>
            <w:tcW w:w="4422" w:type="dxa"/>
          </w:tcPr>
          <w:p>
            <w:pPr>
              <w:rPr>
                <w:rFonts w:ascii="Times New Roman" w:hAnsi="Times New Roman"/>
              </w:rPr>
            </w:pPr>
          </w:p>
        </w:tc>
        <w:tc>
          <w:tcPr>
            <w:tcW w:w="4398" w:type="dxa"/>
          </w:tcPr>
          <w:p>
            <w:pPr>
              <w:rPr>
                <w:rFonts w:ascii="Times New Roman" w:hAnsi="Times New Roman"/>
              </w:rPr>
            </w:pPr>
          </w:p>
        </w:tc>
      </w:tr>
      <w:tr>
        <w:tblPrEx>
          <w:tblCellMar>
            <w:top w:w="0" w:type="dxa"/>
            <w:left w:w="108" w:type="dxa"/>
            <w:bottom w:w="0" w:type="dxa"/>
            <w:right w:w="108" w:type="dxa"/>
          </w:tblCellMar>
        </w:tblPrEx>
        <w:trPr>
          <w:cantSplit/>
        </w:trPr>
        <w:tc>
          <w:tcPr>
            <w:tcW w:w="8820" w:type="dxa"/>
            <w:gridSpan w:val="2"/>
          </w:tcPr>
          <w:p>
            <w:pPr>
              <w:jc w:val="center"/>
              <w:rPr>
                <w:rFonts w:ascii="Times New Roman" w:hAnsi="Times New Roman"/>
              </w:rPr>
            </w:pPr>
          </w:p>
        </w:tc>
      </w:tr>
      <w:tr>
        <w:tblPrEx>
          <w:tblCellMar>
            <w:top w:w="0" w:type="dxa"/>
            <w:left w:w="108" w:type="dxa"/>
            <w:bottom w:w="0" w:type="dxa"/>
            <w:right w:w="108" w:type="dxa"/>
          </w:tblCellMar>
        </w:tblPrEx>
        <w:trPr>
          <w:cantSplit/>
        </w:trPr>
        <w:tc>
          <w:tcPr>
            <w:tcW w:w="8820" w:type="dxa"/>
            <w:gridSpan w:val="2"/>
          </w:tcPr>
          <w:p>
            <w:pPr>
              <w:rPr>
                <w:rFonts w:ascii="Times New Roman" w:hAnsi="Times New Roman"/>
              </w:rPr>
            </w:pPr>
          </w:p>
          <w:p>
            <w:pPr>
              <w:jc w:val="center"/>
              <w:rPr>
                <w:rFonts w:ascii="Times New Roman" w:hAnsi="Times New Roman" w:eastAsia="方正仿宋_GBK"/>
                <w:szCs w:val="32"/>
              </w:rPr>
            </w:pPr>
            <w:bookmarkStart w:id="0" w:name="OLE_LINK1"/>
            <w:bookmarkStart w:id="1" w:name="OLE_LINK3"/>
            <w:bookmarkStart w:id="2" w:name="OLE_LINK2"/>
            <w:r>
              <w:rPr>
                <w:rFonts w:ascii="Times New Roman" w:hAnsi="Times New Roman" w:eastAsia="方正仿宋_GBK"/>
                <w:sz w:val="32"/>
                <w:szCs w:val="32"/>
              </w:rPr>
              <w:t>渝人社发〔2020〕21号</w:t>
            </w:r>
            <w:bookmarkEnd w:id="0"/>
            <w:bookmarkEnd w:id="1"/>
            <w:bookmarkEnd w:id="2"/>
          </w:p>
        </w:tc>
      </w:tr>
    </w:tbl>
    <w:p>
      <w:pPr>
        <w:rPr>
          <w:rFonts w:ascii="Times New Roman" w:hAnsi="Times New Roman"/>
        </w:rPr>
      </w:pPr>
      <w:r>
        <w:rPr>
          <w:rFonts w:ascii="Times New Roman" w:hAnsi="Times New Roman"/>
        </w:rPr>
        <w:pict>
          <v:shape id="任意多边形 4" o:spid="_x0000_s2051" style="position:absolute;left:0pt;margin-top:7.55pt;height:0.75pt;width:439.35pt;mso-position-horizontal:center;z-index:251658240;mso-width-relative:page;mso-height-relative:page;" filled="f" stroked="t" coordsize="8925,15" o:allowincell="f" path="m0,0l8925,15e">
            <v:path arrowok="t"/>
            <v:fill on="f" focussize="0,0"/>
            <v:stroke weight="3pt" color="#FF0000"/>
            <v:imagedata o:title=""/>
            <o:lock v:ext="edit"/>
          </v:shape>
        </w:pict>
      </w:r>
    </w:p>
    <w:p>
      <w:pPr>
        <w:rPr>
          <w:rFonts w:ascii="Times New Roman" w:hAnsi="Times New Roman"/>
        </w:rPr>
      </w:pPr>
    </w:p>
    <w:p>
      <w:pPr>
        <w:spacing w:line="594" w:lineRule="exact"/>
        <w:jc w:val="center"/>
        <w:rPr>
          <w:rFonts w:ascii="Times New Roman" w:hAnsi="Times New Roman" w:eastAsia="方正小标宋_GBK"/>
          <w:b/>
          <w:bCs/>
          <w:sz w:val="44"/>
          <w:szCs w:val="44"/>
        </w:rPr>
      </w:pP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重庆市人力资源和社会保障局重庆市财政局</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国家税务总局重庆市税务局重庆市统计局</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关于印发《阶段性减免企业社会保险费</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有关问题的实施办法》的通知</w:t>
      </w:r>
    </w:p>
    <w:p>
      <w:pPr>
        <w:spacing w:line="520" w:lineRule="exact"/>
        <w:ind w:firstLine="640" w:firstLineChars="200"/>
        <w:rPr>
          <w:rFonts w:ascii="Times New Roman" w:hAnsi="Times New Roman" w:eastAsia="方正仿宋_GBK"/>
          <w:sz w:val="32"/>
          <w:szCs w:val="32"/>
        </w:rPr>
      </w:pPr>
    </w:p>
    <w:p>
      <w:pPr>
        <w:spacing w:line="520" w:lineRule="exact"/>
        <w:rPr>
          <w:rFonts w:ascii="Times New Roman" w:hAnsi="Times New Roman" w:eastAsia="方正仿宋_GBK"/>
          <w:sz w:val="32"/>
          <w:szCs w:val="32"/>
        </w:rPr>
      </w:pPr>
      <w:r>
        <w:rPr>
          <w:rFonts w:ascii="Times New Roman" w:hAnsi="Times New Roman" w:eastAsia="方正仿宋_GBK"/>
          <w:sz w:val="32"/>
          <w:szCs w:val="32"/>
        </w:rPr>
        <w:t>各区县（自治县）人力社保局、财政局、税务局、统计局：</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现将《阶段性减免企业社会保险费有关问题的实施办法》印发给你们，请结合本地实际，认真贯彻执行。</w:t>
      </w:r>
    </w:p>
    <w:p>
      <w:pPr>
        <w:spacing w:line="52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一、深入学习领会减免政策精神</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阶段性减免企业社会保险费是党中央、国务院作出的重大决策部署，是应对新冠肺炎疫情的重要举措，对于减轻企业负担，稳企业、稳就业具有重要作用。各区县（自治县）人力社保、财政、税务和统计部门要高度重视，认真组织学习，切实把思想和行动统一到党中央、国务院和市委、市政府的决策部署上来，进一步增强落实好阶段性减免企业社会保险费政策的政治责任感和紧迫感，确保政策落实到位，让企业有实实在在的获得感。</w:t>
      </w:r>
    </w:p>
    <w:p>
      <w:pPr>
        <w:spacing w:line="52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二、认真抓好减免政策的贯彻落实</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区县（自治县）要在当地党委、政府的领导下统筹谋划，按照国家及我市减免政策要求，周密部署，压实责任，对标对表抓好贯彻落实并全力推进。各区县（自治县）人力社保、财政、税务和统计部门要围绕阶段性减免社会保险费的目标任务，主动履职尽责，细化任务分工，加强协作配合，要建立健全抓落实的体制机制，落实落细社会保险费减免各项政策，以钉钉子精神抓好各自任务落实，确保政策落地见效。</w:t>
      </w:r>
    </w:p>
    <w:p>
      <w:pPr>
        <w:spacing w:line="52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三、及时研究解决新情况新问题</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区县（自治县）要加强组织领导和工作指导，及时掌握减免政策实施进展，及时发现政策执行期内各类风险，制定本区县（自治县）应急预案。相关部门要加强沟通、紧密合作，及时掌握减免政策实施进展，及时发现政策执行期内各类风险，制定应急预案，妥善化解。要兜牢民生保障底线，确保社保待遇不受影响并按时足额支付，维护参保人合法权益，保持社会稳定。各区县（自治县）在执行中遇有重大情况和问题，要及时向市人力社保局、市财政局、市税务局和市统计局报告。</w:t>
      </w:r>
    </w:p>
    <w:p>
      <w:pPr>
        <w:spacing w:line="520" w:lineRule="exact"/>
        <w:ind w:firstLine="640" w:firstLineChars="200"/>
        <w:rPr>
          <w:rFonts w:ascii="Times New Roman" w:hAnsi="Times New Roman" w:eastAsia="方正仿宋_GBK"/>
          <w:sz w:val="32"/>
          <w:szCs w:val="32"/>
        </w:rPr>
      </w:pPr>
    </w:p>
    <w:p>
      <w:pPr>
        <w:spacing w:line="520" w:lineRule="exact"/>
        <w:ind w:firstLine="640" w:firstLineChars="200"/>
        <w:rPr>
          <w:rFonts w:ascii="Times New Roman" w:hAnsi="Times New Roman" w:eastAsia="方正仿宋_GBK"/>
          <w:sz w:val="32"/>
          <w:szCs w:val="32"/>
        </w:rPr>
      </w:pPr>
    </w:p>
    <w:p>
      <w:pPr>
        <w:spacing w:line="520" w:lineRule="exact"/>
        <w:ind w:right="420" w:rightChars="200" w:firstLine="4153" w:firstLineChars="1298"/>
        <w:jc w:val="distribute"/>
        <w:rPr>
          <w:rFonts w:ascii="Times New Roman" w:hAnsi="Times New Roman" w:eastAsia="方正仿宋_GBK"/>
          <w:sz w:val="32"/>
          <w:szCs w:val="32"/>
        </w:rPr>
      </w:pPr>
      <w:r>
        <w:rPr>
          <w:rFonts w:ascii="Times New Roman" w:hAnsi="Times New Roman" w:eastAsia="方正仿宋_GBK"/>
          <w:sz w:val="32"/>
          <w:szCs w:val="32"/>
        </w:rPr>
        <w:t>重庆市人力资源社会保障局</w:t>
      </w:r>
    </w:p>
    <w:p>
      <w:pPr>
        <w:spacing w:line="520" w:lineRule="exact"/>
        <w:ind w:right="420" w:rightChars="200" w:firstLine="4153" w:firstLineChars="1298"/>
        <w:jc w:val="distribute"/>
        <w:rPr>
          <w:rFonts w:ascii="Times New Roman" w:hAnsi="Times New Roman" w:eastAsia="方正仿宋_GBK"/>
          <w:sz w:val="32"/>
          <w:szCs w:val="32"/>
        </w:rPr>
      </w:pPr>
      <w:r>
        <w:rPr>
          <w:rFonts w:ascii="Times New Roman" w:hAnsi="Times New Roman" w:eastAsia="方正仿宋_GBK"/>
          <w:sz w:val="32"/>
          <w:szCs w:val="32"/>
        </w:rPr>
        <w:t>重庆市财政局</w:t>
      </w:r>
    </w:p>
    <w:p>
      <w:pPr>
        <w:spacing w:line="520" w:lineRule="exact"/>
        <w:ind w:right="420" w:rightChars="200" w:firstLine="4153" w:firstLineChars="1298"/>
        <w:jc w:val="distribute"/>
        <w:rPr>
          <w:rFonts w:ascii="Times New Roman" w:hAnsi="Times New Roman" w:eastAsia="方正仿宋_GBK"/>
          <w:sz w:val="32"/>
          <w:szCs w:val="32"/>
        </w:rPr>
      </w:pPr>
      <w:r>
        <w:rPr>
          <w:rFonts w:ascii="Times New Roman" w:hAnsi="Times New Roman" w:eastAsia="方正仿宋_GBK"/>
          <w:sz w:val="32"/>
          <w:szCs w:val="32"/>
        </w:rPr>
        <w:t>国家税务总局重庆市税务局</w:t>
      </w:r>
    </w:p>
    <w:p>
      <w:pPr>
        <w:spacing w:line="520" w:lineRule="exact"/>
        <w:ind w:right="420" w:rightChars="200" w:firstLine="4153" w:firstLineChars="1298"/>
        <w:jc w:val="distribute"/>
        <w:rPr>
          <w:rFonts w:ascii="Times New Roman" w:hAnsi="Times New Roman" w:eastAsia="方正仿宋_GBK"/>
          <w:sz w:val="32"/>
          <w:szCs w:val="32"/>
        </w:rPr>
      </w:pPr>
      <w:r>
        <w:rPr>
          <w:rFonts w:ascii="Times New Roman" w:hAnsi="Times New Roman" w:eastAsia="方正仿宋_GBK"/>
          <w:sz w:val="32"/>
          <w:szCs w:val="32"/>
        </w:rPr>
        <w:t>重庆市统计局</w:t>
      </w:r>
    </w:p>
    <w:p>
      <w:pPr>
        <w:wordWrap w:val="0"/>
        <w:spacing w:line="520" w:lineRule="exact"/>
        <w:ind w:right="420" w:rightChars="20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 xml:space="preserve">2020年3月16日     </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（此件依申请公开）</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br w:type="page"/>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阶段性减免企业社会保险费</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有关问题的实施办法</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贯彻落实国家和我市关于阶段性减免企业社会保险费的决策部署，根据《人力资源社会保障部办公厅财政部办公厅国家税务总局办公厅关于印发〈关于阶段性减免企业社会保险费有关问题的实施意见〉的通知》（人社厅发〔2020〕18号）、《重庆市人民政府办公厅关于印发〈重庆市支持企业复工复产和生产经营若干政策措施〉的通知》（渝府办发〔2020〕22号）和《重庆市人力资源和社会保障局重庆市财政局国家税务总局重庆市税务局重庆市统计局关于做好阶段性减免企业社会保险费有关工作的通知》（渝人社发〔2020〕19号），制定本实施办法。</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一、关于减免政策具体适用范围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中、小、微型企业和以单位方式参保的个体工商户免征2020年2</w:t>
      </w:r>
      <w:r>
        <w:rPr>
          <w:rFonts w:ascii="Times New Roman" w:hAnsi="Times New Roman"/>
          <w:sz w:val="32"/>
          <w:szCs w:val="32"/>
        </w:rPr>
        <w:t>－</w:t>
      </w:r>
      <w:r>
        <w:rPr>
          <w:rFonts w:ascii="Times New Roman" w:hAnsi="Times New Roman" w:eastAsia="方正仿宋_GBK"/>
          <w:sz w:val="32"/>
          <w:szCs w:val="32"/>
        </w:rPr>
        <w:t>6月企业职工基本养老保险、失业保险、工伤保险（以下简称三项社会保险）单位缴费部分；大型企业和民办非企业单位、社会团体等各类社会组织减半征收2020年2</w:t>
      </w:r>
      <w:r>
        <w:rPr>
          <w:rFonts w:ascii="Times New Roman" w:hAnsi="Times New Roman"/>
          <w:sz w:val="32"/>
          <w:szCs w:val="32"/>
        </w:rPr>
        <w:t>－</w:t>
      </w:r>
      <w:r>
        <w:rPr>
          <w:rFonts w:ascii="Times New Roman" w:hAnsi="Times New Roman" w:eastAsia="方正仿宋_GBK"/>
          <w:sz w:val="32"/>
          <w:szCs w:val="32"/>
        </w:rPr>
        <w:t>4月三项社会保险单位缴费部分；参保职工个人缴费部分不予减免，仍由参保单位代扣代缴。减免三项社会保险单位缴费部分的单位或人员不包括机关事业单位（含参加企业基本养老保险的单位）、以个人身份参保的个体工商户和灵活就业人员。疫情解除后三个月内补办单位参保登记和人员增加业务的，按规定享受以上减免政策。</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减免政策严格界定为费款所属期的三项社会保险单位缴费部分，参保单位补缴减免政策实施前的欠费，预缴减免政策终止后的社会保险费，均不属于此次减免政策范围。参保单位在缓缴期补缴减免政策执行月份三项社会保险费的，仍可享受相应的减免政策。</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二、关于减免对象划型</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（一）企业参保单位</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确保三项社会保险减免政策落地，对截至2020年2月的正常参保企业（含以单位身份参保的个体工商户），经市统计局通过现有数据，按规定确定具有独立法人资格的大、中、小、微型企业、个体工商户类型后，由市人力社保局下发参保地人力社保部门直接办理，无需企业申报审批。通过现有数据划型存在困难的，由市统计局牵头建立部门会商机制，会同人力社保、财政、税务、市场监管、行业主管等部门，通过数据共享和大数据比对等方式予以划型。对政策执行期间的新参保企业，由市人力社保局定期将企业名单传递市统计部门按规定做好划型。市级无法划型的正常参保企业，各参保地人力社保部门可实行告知承诺制（附件1），不增加企业事务性负担。企业分支机构按其所属独立法人的类型划型。</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（二）非企业参保单位</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截至2020年2月的其他正常参保非企业单位，各参保地人力社保部门对照参保原始资料，以《重庆市人力资源和社会保障局重庆市财政局国家税务总局重庆市税务局重庆市统计局关于做好阶段性减免企业社会保险费有关工作的通知》（渝人社发〔2020〕19号）文件下发之日前经有关部门登记注册的单位类型，按照机关事业单位、民办非企业单位、社会团体、其他各类社会组织划型。</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三、关于减免流程</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级社保经办机构根据参保单位划型结果在金保业务系统标注享受减免政策类型，并根据减免政策类型，分户核定已参保险种、缴费基数、适用的费率以及减免后的应缴费额等，按月形成减免后的征收计划传递给税务部门征收。税务部门按规定回传社保经办机构征收数据进行个人权益记录。</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参保单位可通过重庆市人力资源和社会保障网公开查询享受减免的类型。减免对象类型一经划定，政策执行期间原则上不做变动处理。参保单位对减免类型划分确有异议的，可在一个月内向参保地人力社保部门提出变更申请。对参保企业提出变更申请的，由参保地人力社保部门交由同级统计部门牵头会商相关部门按规定重新划型并报市统计局、市人力社保局备案；对非企业参保单位提出变更申请的，由参保地人力社保部门商主管单位按规定重新划型。各区县（自治县）社保经办机构应根据最终确定后的划型结果在金保系统中变更享受减免政策类型，变更结果传递同级税务部门并报市人力社保局备案。</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四、关于2月份已缴社保费处理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区县（自治县）社保（失业保险）经办机构要根据减免办理程序重新核定2020年2月参保单位应缴额，确定减免部分金额，参保单位已缴纳应减免部分，多缴部分原则上抵缴以后月份应缴的社会保险费；若有退费意愿的参保单位可办理退费。全额退还多缴的滞纳金。</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有意愿办理退费的单位在3月底前告知各区县（自治县）社保（失业保险）经办机构，经办机构办理相关退费手续，明确单位信息、所涉险种、退费金额等内容，会同同级税务部门形成《重庆市退单位缴费明细表》（附件2），退费账户原则上为2月缴费账户。</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区县（自治县）社保经办机构社保基金支出户资金不能满足疫情期间退费的，经办机构按险种（不含失业保险）单独向市社保局提出用款计划，市社保局汇总后报市财政局申请用款资金，市财政局及时将资金划拨到各区县（自治县）做退费处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各区县（自治县）失业保险经办机构就疫情期间退费向同级财政部门申请用款资金，同级财政按现行划拨流程及时办理退费。</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五、关于缓缴处理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2020年4月30日及以前，除机关事业单位外，其他受疫情影响，面临暂时性生产经营困难且确实无力足额缴纳社会保险费的参保单位（含参加企业职工基本养老保险的事业单位），可按照《重庆市关于应对新型冠状病毒感染的肺炎疫情做好社会保险费缓缴工作的通知》（渝人社发〔2020〕7号）执行，对三项社会保险费由参保单位自行选择缴纳时间，无须申报。</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2020年4月30日后，上述参保单位需继续缓缴社会保险费的，对减免政策执行期内的当期应缴三项社会保险费（中小微企业2020年2</w:t>
      </w:r>
      <w:r>
        <w:rPr>
          <w:rFonts w:ascii="Times New Roman" w:hAnsi="Times New Roman"/>
          <w:sz w:val="32"/>
          <w:szCs w:val="32"/>
        </w:rPr>
        <w:t>－</w:t>
      </w:r>
      <w:r>
        <w:rPr>
          <w:rFonts w:ascii="Times New Roman" w:hAnsi="Times New Roman" w:eastAsia="方正仿宋_GBK"/>
          <w:sz w:val="32"/>
          <w:szCs w:val="32"/>
        </w:rPr>
        <w:t>6月，大型企业和其他非企业单位2020年2</w:t>
      </w:r>
      <w:r>
        <w:rPr>
          <w:rFonts w:ascii="Times New Roman" w:hAnsi="Times New Roman"/>
          <w:sz w:val="32"/>
          <w:szCs w:val="32"/>
        </w:rPr>
        <w:t>－</w:t>
      </w:r>
      <w:r>
        <w:rPr>
          <w:rFonts w:ascii="Times New Roman" w:hAnsi="Times New Roman" w:eastAsia="方正仿宋_GBK"/>
          <w:sz w:val="32"/>
          <w:szCs w:val="32"/>
        </w:rPr>
        <w:t>4月，参加企业职工基本养老保险的事业单位2020年2</w:t>
      </w:r>
      <w:r>
        <w:rPr>
          <w:rFonts w:ascii="Times New Roman" w:hAnsi="Times New Roman"/>
          <w:sz w:val="32"/>
          <w:szCs w:val="32"/>
        </w:rPr>
        <w:t>－</w:t>
      </w:r>
      <w:r>
        <w:rPr>
          <w:rFonts w:ascii="Times New Roman" w:hAnsi="Times New Roman" w:eastAsia="方正仿宋_GBK"/>
          <w:sz w:val="32"/>
          <w:szCs w:val="32"/>
        </w:rPr>
        <w:t>4月），事前通过重庆市社会保险网上申报平台向参保地人力社保部门申请缓缴，填写缓缴的原因并选择缓缴险种及对应时段，由参保地人力社保部门会同税务部门确定缓缴名单并向市人力社保局、市税务局报送备案表。税务部门将对应属期的限缴时间按申请延长，含4月30日以前已自动享受缓缴时间在内的按月属期缓缴期限最长不得超过6个月（即：2月应缴费最长可延长至7月，3月应缴费最长可延长至8月，依次类推），缓缴期间免收滞纳金。</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用人单位与职工协商一致，同时缓缴代扣代缴个人缴费部分的，缓缴期间的企业基本养老保险个人账户应缴费额不计息，期满前由参保单位及时缴费。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2020年4月30日后，按项目参保的工伤保险费不享受缓缴政策。</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六、关于工伤保险按项目参保的减免处理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2020年2月1日以后在减免期内新开工且属新参保的工程建设项目可享受阶段性减免工伤保险费政策，享受减免政策类型与施工总承包单位保持一致，参保地人力社保部门可通过重庆市人力资源和社会保障网查询，对无法查询的，各参保地人力社保部门可实行告知承诺制（附件1）。具体计算办法为：按照该项目计划施工所覆盖的减免期占其计划施工期的比例，折算减免工伤保险费。计划施工期及起止日期原则上依据备案的工程施工合同核定。各地要加强与相关部门的信息共享，严格做好审查核减工作。</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七、关于延续阶段性降低社会保险费率政策</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失业保险总费率继续按1%执行至2021年4月30日，其中单位和职工个人缴费比例均为0.5%。</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因我市工伤保险基金累计结余可支付月数达不到国家规定的降费率条件，仍继续执行现行工伤保险费率政策，对2020年需上浮费率的企业暂不上浮。</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2020年，小微企业基本养老保险单位缴费比例和困难行业企业基本养老保险缴费基数下限仍按2019年标准执行。</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八、关于社保关系转移和待遇业务的处理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实施阶段性减免、缓缴政策执行期间，仍按现行规定做好企业基本养老保险和失业保险关系转移接续工作。2020年4月30日以前，职工申请办理养老保险关系转移业务，按照渝人社发〔2020〕7号文件执行。2020年4月30日以前，申请失业保险关系转移的，对截至2019年12月31日之前没有欠费的，失业保险经办机构按照实际缴纳情况累计计算待遇，办理失业保险关系转移；对截至2019年12月31日之前有欠费的，待用人单位清缴欠费后，及时办理失业保险关系转移。</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职工在缓缴期间申领养老、失业保险待遇的，单位及职工个人应先补齐缓缴的社会保险费。其中，2020年4月30日及以前职工申领养老保险和失业保险待遇的，按照渝人社发〔2020〕7号文件执行。实施阶段性减免、缓缴工伤保险费政策，不影响参保职工享受工伤保险相关待遇。未办理参保手续的职工发生工伤，工伤保险待遇由用人单位支付。缓缴期满后，未按规定补缴工伤保险费的，工伤职工的待遇由用人单位承担。</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九、关于风险防控工作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区县（自治县）人力社保部门要督促参保单位及时办理参保手续，按规定如实进行社会保险费申报，便于准确核定减免金额。要加强内部管控，通过信息系统办理业务，严禁手工操作，切实防范经办风险。要加大部门间信息共享力度，充分利用工信、统计、市场监管、民政、公安等部门掌握的参保单位信息和职工信息，进行大数据核查比对，加强对减免执行社会保险费政策的预警监控。要通过适当方式，对企业划型结果进行公示，接受社会监督。要畅通投诉举报渠道，面向社会征集参保单位弄虚作假骗取减免资质等问题线索，加强监督检查，适时开展专项稽核。要加大查处力度，发现违法违规问题严肃处理，并及时报告，对严重违法失信单位，要按规定纳入诚信管理“黑名单”，实施联合惩戒，严肃追究相关单位和人员的法律责任。</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十、关于统计核算工作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市人力社保局、市税务局共同做好阶段性减免和缓缴社会保险费落实情况的统计和效应分析，按照国家有关阶段性减免企业社会保险费统计工作要求，规范数据来源、统一口径和方法，明确责任分工。市人力社保局按户将减免费有关业务信息传递市税务局，双方联合开展统计工作，联合审定统计结果，统一对外口径。各区县（自治县）应及时沟通共享数据，做好本区县数据分析应用。</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十一、关于政策宣传解读工作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区县（自治县）人力社保部门要加强与财政、税务、统计等部门的协调配合，通过多种渠道和形式，加大政策宣传解读力度。要发挥融媒体的传播优势，重点解读阶段性减免社会保险费政策具体内容，借助重点园区、企业人力资源部门的职能优势，大力宣讲政策，详细介绍相关业务操作流程，提升广大参保单位对政策的知晓度。要深入了解政策执行中参保单位及个人关注的热点问题，有针对性地做好舆论引导工作，及时向社会公布工作进展及成效，为提振企业信心营造良好氛围。</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附件：1．阶段性减免社会保险费企业划型承诺书</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2．重庆市企业退单位缴费明细表</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br w:type="page"/>
      </w:r>
    </w:p>
    <w:p>
      <w:pPr>
        <w:spacing w:line="600" w:lineRule="exact"/>
        <w:rPr>
          <w:rFonts w:ascii="Times New Roman" w:hAnsi="Times New Roman" w:eastAsia="方正黑体_GBK"/>
          <w:sz w:val="32"/>
          <w:szCs w:val="32"/>
        </w:rPr>
      </w:pPr>
      <w:r>
        <w:rPr>
          <w:rFonts w:ascii="Times New Roman" w:hAnsi="Times New Roman" w:eastAsia="方正黑体_GBK"/>
          <w:sz w:val="32"/>
          <w:szCs w:val="32"/>
        </w:rPr>
        <w:t>附件1</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阶段性减免社会保险费企业划型承诺书</w:t>
      </w:r>
    </w:p>
    <w:p>
      <w:pPr>
        <w:spacing w:line="600" w:lineRule="exact"/>
        <w:ind w:firstLine="640" w:firstLineChars="200"/>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本企业郑重承诺如下：</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sz w:val="32"/>
          <w:szCs w:val="32"/>
        </w:rPr>
        <w:t>按照《工业和信息化部、统计局、发展改革委、财政部《关于印发中小企业划型标准规定的通知》（工信部联企业〔2011〕300号）划分标</w:t>
      </w:r>
      <w:r>
        <w:rPr>
          <w:rFonts w:hint="eastAsia" w:ascii="方正仿宋_GBK" w:hAnsi="方正仿宋_GBK" w:eastAsia="方正仿宋_GBK" w:cs="方正仿宋_GBK"/>
          <w:sz w:val="32"/>
          <w:szCs w:val="32"/>
        </w:rPr>
        <w:t>准，我单位为（大型□、中型□、小型□、微型□）企业。</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据《人力资源社会保障部财政部国家税务总局关于阶段性减免企业社会保险费的通知》（人社部发〔2020〕11号）和《重庆市人力资源和社会保障局重庆市财政局国家税务总局重庆市税务局重庆市统计局关于做好阶段性减免企业社会保险费有关工作的通知》（渝人社发〔2020〕19号）规定，应当享受社会保险费减免政策。</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本单位对上述情况的真实性负责。如有虚假，愿承担相关法律责任。</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特此承诺。</w:t>
      </w:r>
    </w:p>
    <w:p>
      <w:pPr>
        <w:ind w:firstLine="640" w:firstLineChars="200"/>
        <w:rPr>
          <w:rFonts w:ascii="Times New Roman" w:hAnsi="Times New Roman" w:eastAsia="方正仿宋_GBK"/>
          <w:sz w:val="32"/>
          <w:szCs w:val="32"/>
        </w:rPr>
      </w:pP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参保单位（公章）     </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法定代表人：（签字）                 </w:t>
      </w:r>
    </w:p>
    <w:p>
      <w:pPr>
        <w:ind w:firstLine="4800" w:firstLineChars="15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widowControl/>
        <w:rPr>
          <w:rFonts w:ascii="Times New Roman" w:hAnsi="Times New Roman" w:eastAsia="方正仿宋_GBK"/>
          <w:sz w:val="32"/>
          <w:szCs w:val="32"/>
        </w:rPr>
        <w:sectPr>
          <w:footerReference r:id="rId3" w:type="default"/>
          <w:pgSz w:w="11906" w:h="16838"/>
          <w:pgMar w:top="2098" w:right="1474" w:bottom="1984" w:left="1587" w:header="851" w:footer="992" w:gutter="0"/>
          <w:pgNumType w:fmt="numberInDash"/>
          <w:cols w:space="0" w:num="1"/>
          <w:formProt w:val="1"/>
          <w:docGrid w:type="lines" w:linePitch="289" w:charSpace="0"/>
        </w:sectPr>
      </w:pPr>
    </w:p>
    <w:p>
      <w:pPr>
        <w:widowControl/>
        <w:rPr>
          <w:rFonts w:ascii="Times New Roman" w:hAnsi="Times New Roman" w:eastAsia="方正黑体_GBK"/>
          <w:sz w:val="32"/>
          <w:szCs w:val="32"/>
        </w:rPr>
      </w:pPr>
      <w:r>
        <w:rPr>
          <w:rFonts w:ascii="Times New Roman" w:hAnsi="Times New Roman" w:eastAsia="方正黑体_GBK"/>
          <w:sz w:val="32"/>
          <w:szCs w:val="32"/>
        </w:rPr>
        <w:t>附件2</w:t>
      </w:r>
    </w:p>
    <w:p>
      <w:pPr>
        <w:pStyle w:val="16"/>
        <w:ind w:firstLine="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重庆市         退单位缴费明细表</w:t>
      </w:r>
    </w:p>
    <w:tbl>
      <w:tblPr>
        <w:tblStyle w:val="9"/>
        <w:tblW w:w="14177" w:type="dxa"/>
        <w:jc w:val="center"/>
        <w:tblLayout w:type="fixed"/>
        <w:tblCellMar>
          <w:top w:w="0" w:type="dxa"/>
          <w:left w:w="108" w:type="dxa"/>
          <w:bottom w:w="0" w:type="dxa"/>
          <w:right w:w="108" w:type="dxa"/>
        </w:tblCellMar>
      </w:tblPr>
      <w:tblGrid>
        <w:gridCol w:w="708"/>
        <w:gridCol w:w="919"/>
        <w:gridCol w:w="1636"/>
        <w:gridCol w:w="1146"/>
        <w:gridCol w:w="978"/>
        <w:gridCol w:w="924"/>
        <w:gridCol w:w="1781"/>
        <w:gridCol w:w="1554"/>
        <w:gridCol w:w="1775"/>
        <w:gridCol w:w="1148"/>
        <w:gridCol w:w="899"/>
        <w:gridCol w:w="709"/>
      </w:tblGrid>
      <w:tr>
        <w:tblPrEx>
          <w:tblCellMar>
            <w:top w:w="0" w:type="dxa"/>
            <w:left w:w="108" w:type="dxa"/>
            <w:bottom w:w="0" w:type="dxa"/>
            <w:right w:w="108" w:type="dxa"/>
          </w:tblCellMar>
        </w:tblPrEx>
        <w:trPr>
          <w:trHeight w:val="480" w:hRule="atLeast"/>
          <w:jc w:val="center"/>
        </w:trPr>
        <w:tc>
          <w:tcPr>
            <w:tcW w:w="3263" w:type="dxa"/>
            <w:gridSpan w:val="3"/>
            <w:tcBorders>
              <w:top w:val="nil"/>
              <w:left w:val="nil"/>
              <w:bottom w:val="nil"/>
              <w:right w:val="nil"/>
            </w:tcBorders>
            <w:vAlign w:val="bottom"/>
          </w:tcPr>
          <w:p>
            <w:pPr>
              <w:widowControl/>
              <w:jc w:val="left"/>
              <w:rPr>
                <w:rFonts w:ascii="Times New Roman" w:hAnsi="Times New Roman" w:eastAsia="方正仿宋_GBK"/>
                <w:kern w:val="0"/>
                <w:sz w:val="24"/>
                <w:szCs w:val="24"/>
              </w:rPr>
            </w:pPr>
            <w:r>
              <w:rPr>
                <w:rFonts w:ascii="Times New Roman" w:hAnsi="Times New Roman" w:eastAsia="方正仿宋_GBK"/>
                <w:kern w:val="0"/>
                <w:sz w:val="24"/>
                <w:szCs w:val="24"/>
              </w:rPr>
              <w:t>区县经办机构名称：</w:t>
            </w:r>
          </w:p>
        </w:tc>
        <w:tc>
          <w:tcPr>
            <w:tcW w:w="1146" w:type="dxa"/>
            <w:tcBorders>
              <w:top w:val="nil"/>
              <w:left w:val="nil"/>
              <w:bottom w:val="nil"/>
              <w:right w:val="nil"/>
            </w:tcBorders>
            <w:vAlign w:val="bottom"/>
          </w:tcPr>
          <w:p>
            <w:pPr>
              <w:widowControl/>
              <w:jc w:val="left"/>
              <w:rPr>
                <w:rFonts w:ascii="Times New Roman" w:hAnsi="Times New Roman" w:eastAsia="方正仿宋_GBK"/>
                <w:kern w:val="0"/>
                <w:sz w:val="24"/>
                <w:szCs w:val="24"/>
              </w:rPr>
            </w:pPr>
          </w:p>
        </w:tc>
        <w:tc>
          <w:tcPr>
            <w:tcW w:w="978" w:type="dxa"/>
            <w:tcBorders>
              <w:top w:val="nil"/>
              <w:left w:val="nil"/>
              <w:bottom w:val="nil"/>
              <w:right w:val="nil"/>
            </w:tcBorders>
            <w:vAlign w:val="bottom"/>
          </w:tcPr>
          <w:p>
            <w:pPr>
              <w:widowControl/>
              <w:jc w:val="left"/>
              <w:rPr>
                <w:rFonts w:ascii="Times New Roman" w:hAnsi="Times New Roman" w:eastAsia="方正仿宋_GBK"/>
                <w:kern w:val="0"/>
                <w:sz w:val="20"/>
                <w:szCs w:val="20"/>
              </w:rPr>
            </w:pPr>
          </w:p>
        </w:tc>
        <w:tc>
          <w:tcPr>
            <w:tcW w:w="924" w:type="dxa"/>
            <w:tcBorders>
              <w:top w:val="nil"/>
              <w:left w:val="nil"/>
              <w:bottom w:val="nil"/>
              <w:right w:val="nil"/>
            </w:tcBorders>
            <w:vAlign w:val="bottom"/>
          </w:tcPr>
          <w:p>
            <w:pPr>
              <w:widowControl/>
              <w:jc w:val="left"/>
              <w:rPr>
                <w:rFonts w:ascii="Times New Roman" w:hAnsi="Times New Roman" w:eastAsia="方正仿宋_GBK"/>
                <w:kern w:val="0"/>
                <w:sz w:val="20"/>
                <w:szCs w:val="20"/>
              </w:rPr>
            </w:pPr>
          </w:p>
        </w:tc>
        <w:tc>
          <w:tcPr>
            <w:tcW w:w="1781" w:type="dxa"/>
            <w:tcBorders>
              <w:top w:val="nil"/>
              <w:left w:val="nil"/>
              <w:bottom w:val="nil"/>
              <w:right w:val="nil"/>
            </w:tcBorders>
            <w:vAlign w:val="bottom"/>
          </w:tcPr>
          <w:p>
            <w:pPr>
              <w:widowControl/>
              <w:jc w:val="left"/>
              <w:rPr>
                <w:rFonts w:ascii="Times New Roman" w:hAnsi="Times New Roman" w:eastAsia="方正仿宋_GBK"/>
                <w:kern w:val="0"/>
                <w:sz w:val="24"/>
                <w:szCs w:val="24"/>
              </w:rPr>
            </w:pPr>
            <w:r>
              <w:rPr>
                <w:rFonts w:ascii="Times New Roman" w:hAnsi="Times New Roman" w:eastAsia="方正仿宋_GBK"/>
                <w:kern w:val="0"/>
                <w:sz w:val="24"/>
                <w:szCs w:val="24"/>
              </w:rPr>
              <w:t>2020年   月</w:t>
            </w:r>
          </w:p>
        </w:tc>
        <w:tc>
          <w:tcPr>
            <w:tcW w:w="1554" w:type="dxa"/>
            <w:tcBorders>
              <w:top w:val="nil"/>
              <w:left w:val="nil"/>
              <w:bottom w:val="nil"/>
              <w:right w:val="nil"/>
            </w:tcBorders>
            <w:vAlign w:val="bottom"/>
          </w:tcPr>
          <w:p>
            <w:pPr>
              <w:widowControl/>
              <w:jc w:val="left"/>
              <w:rPr>
                <w:rFonts w:ascii="Times New Roman" w:hAnsi="Times New Roman" w:eastAsia="方正仿宋_GBK"/>
                <w:kern w:val="0"/>
                <w:sz w:val="20"/>
                <w:szCs w:val="20"/>
              </w:rPr>
            </w:pPr>
          </w:p>
        </w:tc>
        <w:tc>
          <w:tcPr>
            <w:tcW w:w="1775" w:type="dxa"/>
            <w:tcBorders>
              <w:top w:val="nil"/>
              <w:left w:val="nil"/>
              <w:bottom w:val="nil"/>
              <w:right w:val="nil"/>
            </w:tcBorders>
            <w:vAlign w:val="bottom"/>
          </w:tcPr>
          <w:p>
            <w:pPr>
              <w:widowControl/>
              <w:ind w:firstLine="600" w:firstLineChars="250"/>
              <w:jc w:val="left"/>
              <w:rPr>
                <w:rFonts w:ascii="Times New Roman" w:hAnsi="Times New Roman" w:eastAsia="方正仿宋_GBK"/>
                <w:kern w:val="0"/>
                <w:sz w:val="24"/>
                <w:szCs w:val="24"/>
              </w:rPr>
            </w:pPr>
            <w:r>
              <w:rPr>
                <w:rFonts w:ascii="Times New Roman" w:hAnsi="Times New Roman" w:eastAsia="方正仿宋_GBK"/>
                <w:kern w:val="0"/>
                <w:sz w:val="24"/>
                <w:szCs w:val="24"/>
              </w:rPr>
              <w:t>单位：元</w:t>
            </w:r>
          </w:p>
        </w:tc>
        <w:tc>
          <w:tcPr>
            <w:tcW w:w="1148" w:type="dxa"/>
            <w:tcBorders>
              <w:top w:val="nil"/>
              <w:left w:val="nil"/>
              <w:bottom w:val="nil"/>
              <w:right w:val="nil"/>
            </w:tcBorders>
            <w:vAlign w:val="bottom"/>
          </w:tcPr>
          <w:p>
            <w:pPr>
              <w:widowControl/>
              <w:jc w:val="left"/>
              <w:rPr>
                <w:rFonts w:ascii="Times New Roman" w:hAnsi="Times New Roman" w:eastAsia="方正仿宋_GBK"/>
                <w:kern w:val="0"/>
                <w:sz w:val="24"/>
                <w:szCs w:val="24"/>
              </w:rPr>
            </w:pPr>
          </w:p>
        </w:tc>
        <w:tc>
          <w:tcPr>
            <w:tcW w:w="899" w:type="dxa"/>
            <w:tcBorders>
              <w:top w:val="nil"/>
              <w:left w:val="nil"/>
              <w:bottom w:val="nil"/>
              <w:right w:val="nil"/>
            </w:tcBorders>
            <w:vAlign w:val="bottom"/>
          </w:tcPr>
          <w:p>
            <w:pPr>
              <w:widowControl/>
              <w:jc w:val="left"/>
              <w:rPr>
                <w:rFonts w:ascii="Times New Roman" w:hAnsi="Times New Roman" w:eastAsia="方正仿宋_GBK"/>
                <w:kern w:val="0"/>
                <w:sz w:val="20"/>
                <w:szCs w:val="20"/>
              </w:rPr>
            </w:pPr>
          </w:p>
        </w:tc>
        <w:tc>
          <w:tcPr>
            <w:tcW w:w="709" w:type="dxa"/>
            <w:tcBorders>
              <w:top w:val="nil"/>
              <w:left w:val="nil"/>
              <w:bottom w:val="nil"/>
              <w:right w:val="nil"/>
            </w:tcBorders>
            <w:vAlign w:val="bottom"/>
          </w:tcPr>
          <w:p>
            <w:pPr>
              <w:widowControl/>
              <w:jc w:val="left"/>
              <w:rPr>
                <w:rFonts w:ascii="Times New Roman" w:hAnsi="Times New Roman" w:eastAsia="方正仿宋_GBK"/>
                <w:kern w:val="0"/>
                <w:sz w:val="20"/>
                <w:szCs w:val="20"/>
              </w:rPr>
            </w:pPr>
          </w:p>
        </w:tc>
      </w:tr>
      <w:tr>
        <w:tblPrEx>
          <w:tblCellMar>
            <w:top w:w="0" w:type="dxa"/>
            <w:left w:w="108" w:type="dxa"/>
            <w:bottom w:w="0" w:type="dxa"/>
            <w:right w:w="108" w:type="dxa"/>
          </w:tblCellMar>
        </w:tblPrEx>
        <w:trPr>
          <w:trHeight w:val="465"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号</w:t>
            </w:r>
          </w:p>
        </w:tc>
        <w:tc>
          <w:tcPr>
            <w:tcW w:w="2555" w:type="dxa"/>
            <w:gridSpan w:val="2"/>
            <w:tcBorders>
              <w:top w:val="single" w:color="auto" w:sz="4" w:space="0"/>
              <w:left w:val="nil"/>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单位信息</w:t>
            </w:r>
          </w:p>
        </w:tc>
        <w:tc>
          <w:tcPr>
            <w:tcW w:w="2124" w:type="dxa"/>
            <w:gridSpan w:val="2"/>
            <w:tcBorders>
              <w:top w:val="single" w:color="auto" w:sz="4" w:space="0"/>
              <w:left w:val="nil"/>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退保险费</w:t>
            </w:r>
          </w:p>
        </w:tc>
        <w:tc>
          <w:tcPr>
            <w:tcW w:w="6034" w:type="dxa"/>
            <w:gridSpan w:val="4"/>
            <w:tcBorders>
              <w:top w:val="single" w:color="auto" w:sz="4" w:space="0"/>
              <w:left w:val="nil"/>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退费账户信息</w:t>
            </w:r>
          </w:p>
        </w:tc>
        <w:tc>
          <w:tcPr>
            <w:tcW w:w="11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业务经办人</w:t>
            </w:r>
          </w:p>
        </w:tc>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经办时间</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备注</w:t>
            </w:r>
          </w:p>
        </w:tc>
      </w:tr>
      <w:tr>
        <w:tblPrEx>
          <w:tblCellMar>
            <w:top w:w="0" w:type="dxa"/>
            <w:left w:w="108" w:type="dxa"/>
            <w:bottom w:w="0" w:type="dxa"/>
            <w:right w:w="108" w:type="dxa"/>
          </w:tblCellMar>
        </w:tblPrEx>
        <w:trPr>
          <w:trHeight w:val="465"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kern w:val="0"/>
                <w:sz w:val="16"/>
                <w:szCs w:val="16"/>
              </w:rPr>
            </w:pPr>
          </w:p>
        </w:tc>
        <w:tc>
          <w:tcPr>
            <w:tcW w:w="919"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单位编码</w:t>
            </w:r>
          </w:p>
        </w:tc>
        <w:tc>
          <w:tcPr>
            <w:tcW w:w="163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单位名称</w:t>
            </w:r>
          </w:p>
        </w:tc>
        <w:tc>
          <w:tcPr>
            <w:tcW w:w="114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金额</w:t>
            </w:r>
          </w:p>
        </w:tc>
        <w:tc>
          <w:tcPr>
            <w:tcW w:w="97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原所属期</w:t>
            </w:r>
          </w:p>
        </w:tc>
        <w:tc>
          <w:tcPr>
            <w:tcW w:w="924"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户名</w:t>
            </w:r>
          </w:p>
        </w:tc>
        <w:tc>
          <w:tcPr>
            <w:tcW w:w="1781"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开户行</w:t>
            </w:r>
          </w:p>
        </w:tc>
        <w:tc>
          <w:tcPr>
            <w:tcW w:w="1554"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银行账号</w:t>
            </w:r>
          </w:p>
        </w:tc>
        <w:tc>
          <w:tcPr>
            <w:tcW w:w="1775"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银行行号</w:t>
            </w: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kern w:val="0"/>
                <w:sz w:val="16"/>
                <w:szCs w:val="16"/>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kern w:val="0"/>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_GBK"/>
                <w:kern w:val="0"/>
                <w:sz w:val="16"/>
                <w:szCs w:val="16"/>
              </w:rPr>
            </w:pP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1</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2</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3</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4</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5</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6</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7</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8</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r>
              <w:rPr>
                <w:rFonts w:ascii="Times New Roman" w:hAnsi="Times New Roman" w:eastAsia="方正仿宋_GBK"/>
                <w:kern w:val="0"/>
                <w:sz w:val="16"/>
                <w:szCs w:val="16"/>
              </w:rPr>
              <w:t>　</w:t>
            </w:r>
          </w:p>
        </w:tc>
      </w:tr>
      <w:tr>
        <w:tblPrEx>
          <w:tblCellMar>
            <w:top w:w="0" w:type="dxa"/>
            <w:left w:w="108" w:type="dxa"/>
            <w:bottom w:w="0" w:type="dxa"/>
            <w:right w:w="108" w:type="dxa"/>
          </w:tblCellMar>
        </w:tblPrEx>
        <w:trPr>
          <w:trHeight w:val="360"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kern w:val="0"/>
                <w:sz w:val="16"/>
                <w:szCs w:val="16"/>
              </w:rPr>
            </w:pPr>
            <w:r>
              <w:rPr>
                <w:rFonts w:ascii="Times New Roman" w:hAnsi="Times New Roman" w:eastAsia="方正仿宋_GBK"/>
                <w:kern w:val="0"/>
                <w:sz w:val="16"/>
                <w:szCs w:val="16"/>
              </w:rPr>
              <w:t>9</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kern w:val="0"/>
                <w:sz w:val="16"/>
                <w:szCs w:val="16"/>
              </w:rPr>
            </w:pPr>
          </w:p>
        </w:tc>
      </w:tr>
      <w:tr>
        <w:tblPrEx>
          <w:tblCellMar>
            <w:top w:w="0" w:type="dxa"/>
            <w:left w:w="108" w:type="dxa"/>
            <w:bottom w:w="0" w:type="dxa"/>
            <w:right w:w="108" w:type="dxa"/>
          </w:tblCellMar>
        </w:tblPrEx>
        <w:trPr>
          <w:trHeight w:val="426" w:hRule="atLeast"/>
          <w:jc w:val="center"/>
        </w:trPr>
        <w:tc>
          <w:tcPr>
            <w:tcW w:w="708" w:type="dxa"/>
            <w:tcBorders>
              <w:top w:val="nil"/>
              <w:left w:val="single" w:color="auto" w:sz="4" w:space="0"/>
              <w:bottom w:val="single" w:color="auto" w:sz="4" w:space="0"/>
              <w:right w:val="single" w:color="auto" w:sz="4" w:space="0"/>
            </w:tcBorders>
            <w:vAlign w:val="bottom"/>
          </w:tcPr>
          <w:p>
            <w:pPr>
              <w:widowControl/>
              <w:jc w:val="center"/>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合计</w:t>
            </w:r>
          </w:p>
        </w:tc>
        <w:tc>
          <w:tcPr>
            <w:tcW w:w="91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163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1146"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97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92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1781"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1554"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1775"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1148"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89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c>
          <w:tcPr>
            <w:tcW w:w="709" w:type="dxa"/>
            <w:tcBorders>
              <w:top w:val="nil"/>
              <w:left w:val="nil"/>
              <w:bottom w:val="single" w:color="auto" w:sz="4" w:space="0"/>
              <w:right w:val="single" w:color="auto" w:sz="4" w:space="0"/>
            </w:tcBorders>
            <w:vAlign w:val="bottom"/>
          </w:tcPr>
          <w:p>
            <w:pPr>
              <w:widowControl/>
              <w:jc w:val="left"/>
              <w:rPr>
                <w:rFonts w:ascii="Times New Roman" w:hAnsi="Times New Roman" w:eastAsia="方正仿宋_GBK"/>
                <w:color w:val="000000"/>
                <w:kern w:val="0"/>
                <w:sz w:val="16"/>
                <w:szCs w:val="16"/>
              </w:rPr>
            </w:pPr>
            <w:r>
              <w:rPr>
                <w:rFonts w:ascii="Times New Roman" w:hAnsi="Times New Roman" w:eastAsia="方正仿宋_GBK"/>
                <w:color w:val="000000"/>
                <w:kern w:val="0"/>
                <w:sz w:val="16"/>
                <w:szCs w:val="16"/>
              </w:rPr>
              <w:t>　</w:t>
            </w:r>
          </w:p>
        </w:tc>
      </w:tr>
    </w:tbl>
    <w:p>
      <w:pPr>
        <w:pStyle w:val="16"/>
        <w:ind w:firstLine="0"/>
        <w:rPr>
          <w:rFonts w:ascii="Times New Roman" w:hAnsi="Times New Roman" w:eastAsia="方正仿宋_GBK"/>
          <w:color w:val="000000"/>
          <w:kern w:val="0"/>
          <w:sz w:val="22"/>
        </w:rPr>
      </w:pPr>
      <w:r>
        <w:rPr>
          <w:rFonts w:ascii="Times New Roman" w:hAnsi="Times New Roman" w:eastAsia="方正仿宋_GBK"/>
          <w:color w:val="000000"/>
          <w:kern w:val="0"/>
          <w:sz w:val="22"/>
        </w:rPr>
        <w:t>注：本表由业务部门打印并签字完整后送财务部门划款，同时以电子形式传递财务部门记账。表头空格栏填险种。</w:t>
      </w:r>
    </w:p>
    <w:tbl>
      <w:tblPr>
        <w:tblStyle w:val="9"/>
        <w:tblW w:w="14177" w:type="dxa"/>
        <w:tblInd w:w="0" w:type="dxa"/>
        <w:tblLayout w:type="fixed"/>
        <w:tblCellMar>
          <w:top w:w="0" w:type="dxa"/>
          <w:left w:w="108" w:type="dxa"/>
          <w:bottom w:w="0" w:type="dxa"/>
          <w:right w:w="108" w:type="dxa"/>
        </w:tblCellMar>
      </w:tblPr>
      <w:tblGrid>
        <w:gridCol w:w="3436"/>
        <w:gridCol w:w="1207"/>
        <w:gridCol w:w="1029"/>
        <w:gridCol w:w="2847"/>
        <w:gridCol w:w="1636"/>
        <w:gridCol w:w="1868"/>
        <w:gridCol w:w="1208"/>
        <w:gridCol w:w="946"/>
      </w:tblGrid>
      <w:tr>
        <w:tblPrEx>
          <w:tblCellMar>
            <w:top w:w="0" w:type="dxa"/>
            <w:left w:w="108" w:type="dxa"/>
            <w:bottom w:w="0" w:type="dxa"/>
            <w:right w:w="108" w:type="dxa"/>
          </w:tblCellMar>
        </w:tblPrEx>
        <w:trPr>
          <w:trHeight w:val="585" w:hRule="atLeast"/>
        </w:trPr>
        <w:tc>
          <w:tcPr>
            <w:tcW w:w="3436" w:type="dxa"/>
            <w:tcBorders>
              <w:top w:val="nil"/>
              <w:left w:val="nil"/>
              <w:bottom w:val="nil"/>
              <w:right w:val="nil"/>
            </w:tcBorders>
            <w:vAlign w:val="bottom"/>
          </w:tcPr>
          <w:p>
            <w:pPr>
              <w:widowControl/>
              <w:jc w:val="left"/>
              <w:rPr>
                <w:rFonts w:ascii="Times New Roman" w:hAnsi="Times New Roman" w:eastAsia="方正仿宋_GBK"/>
                <w:color w:val="000000"/>
                <w:kern w:val="0"/>
                <w:sz w:val="22"/>
              </w:rPr>
            </w:pPr>
            <w:r>
              <w:rPr>
                <w:rFonts w:ascii="Times New Roman" w:hAnsi="Times New Roman" w:eastAsia="方正仿宋_GBK"/>
                <w:color w:val="000000"/>
                <w:kern w:val="0"/>
                <w:sz w:val="22"/>
              </w:rPr>
              <w:t>单位（分管）负责人：</w:t>
            </w:r>
          </w:p>
        </w:tc>
        <w:tc>
          <w:tcPr>
            <w:tcW w:w="1207" w:type="dxa"/>
            <w:tcBorders>
              <w:top w:val="nil"/>
              <w:left w:val="nil"/>
              <w:bottom w:val="nil"/>
              <w:right w:val="nil"/>
            </w:tcBorders>
            <w:vAlign w:val="bottom"/>
          </w:tcPr>
          <w:p>
            <w:pPr>
              <w:widowControl/>
              <w:jc w:val="left"/>
              <w:rPr>
                <w:rFonts w:ascii="Times New Roman" w:hAnsi="Times New Roman" w:eastAsia="方正仿宋_GBK"/>
                <w:color w:val="000000"/>
                <w:kern w:val="0"/>
                <w:sz w:val="22"/>
              </w:rPr>
            </w:pPr>
          </w:p>
        </w:tc>
        <w:tc>
          <w:tcPr>
            <w:tcW w:w="1029" w:type="dxa"/>
            <w:tcBorders>
              <w:top w:val="nil"/>
              <w:left w:val="nil"/>
              <w:bottom w:val="nil"/>
              <w:right w:val="nil"/>
            </w:tcBorders>
            <w:vAlign w:val="bottom"/>
          </w:tcPr>
          <w:p>
            <w:pPr>
              <w:widowControl/>
              <w:jc w:val="left"/>
              <w:rPr>
                <w:rFonts w:ascii="Times New Roman" w:hAnsi="Times New Roman" w:eastAsia="方正仿宋_GBK"/>
                <w:kern w:val="0"/>
                <w:sz w:val="20"/>
                <w:szCs w:val="20"/>
              </w:rPr>
            </w:pPr>
          </w:p>
        </w:tc>
        <w:tc>
          <w:tcPr>
            <w:tcW w:w="2847" w:type="dxa"/>
            <w:tcBorders>
              <w:top w:val="nil"/>
              <w:left w:val="nil"/>
              <w:bottom w:val="nil"/>
              <w:right w:val="nil"/>
            </w:tcBorders>
            <w:vAlign w:val="bottom"/>
          </w:tcPr>
          <w:p>
            <w:pPr>
              <w:widowControl/>
              <w:jc w:val="left"/>
              <w:rPr>
                <w:rFonts w:ascii="Times New Roman" w:hAnsi="Times New Roman" w:eastAsia="方正仿宋_GBK"/>
                <w:color w:val="000000"/>
                <w:kern w:val="0"/>
                <w:sz w:val="22"/>
              </w:rPr>
            </w:pPr>
            <w:r>
              <w:rPr>
                <w:rFonts w:ascii="Times New Roman" w:hAnsi="Times New Roman" w:eastAsia="方正仿宋_GBK"/>
                <w:color w:val="000000"/>
                <w:kern w:val="0"/>
                <w:sz w:val="22"/>
              </w:rPr>
              <w:t>科室负责人：</w:t>
            </w:r>
          </w:p>
        </w:tc>
        <w:tc>
          <w:tcPr>
            <w:tcW w:w="1636" w:type="dxa"/>
            <w:tcBorders>
              <w:top w:val="nil"/>
              <w:left w:val="nil"/>
              <w:bottom w:val="nil"/>
              <w:right w:val="nil"/>
            </w:tcBorders>
            <w:vAlign w:val="bottom"/>
          </w:tcPr>
          <w:p>
            <w:pPr>
              <w:widowControl/>
              <w:jc w:val="left"/>
              <w:rPr>
                <w:rFonts w:ascii="Times New Roman" w:hAnsi="Times New Roman" w:eastAsia="方正仿宋_GBK"/>
                <w:color w:val="000000"/>
                <w:kern w:val="0"/>
                <w:sz w:val="22"/>
              </w:rPr>
            </w:pPr>
          </w:p>
        </w:tc>
        <w:tc>
          <w:tcPr>
            <w:tcW w:w="1868" w:type="dxa"/>
            <w:tcBorders>
              <w:top w:val="nil"/>
              <w:left w:val="nil"/>
              <w:bottom w:val="nil"/>
              <w:right w:val="nil"/>
            </w:tcBorders>
            <w:vAlign w:val="bottom"/>
          </w:tcPr>
          <w:p>
            <w:pPr>
              <w:widowControl/>
              <w:jc w:val="left"/>
              <w:rPr>
                <w:rFonts w:ascii="Times New Roman" w:hAnsi="Times New Roman" w:eastAsia="方正仿宋_GBK"/>
                <w:color w:val="000000"/>
                <w:kern w:val="0"/>
                <w:sz w:val="22"/>
              </w:rPr>
            </w:pPr>
            <w:r>
              <w:rPr>
                <w:rFonts w:ascii="Times New Roman" w:hAnsi="Times New Roman" w:eastAsia="方正仿宋_GBK"/>
                <w:color w:val="000000"/>
                <w:kern w:val="0"/>
                <w:sz w:val="22"/>
              </w:rPr>
              <w:t>经办人：</w:t>
            </w:r>
          </w:p>
        </w:tc>
        <w:tc>
          <w:tcPr>
            <w:tcW w:w="1208" w:type="dxa"/>
            <w:tcBorders>
              <w:top w:val="nil"/>
              <w:left w:val="nil"/>
              <w:bottom w:val="nil"/>
              <w:right w:val="nil"/>
            </w:tcBorders>
            <w:vAlign w:val="bottom"/>
          </w:tcPr>
          <w:p>
            <w:pPr>
              <w:widowControl/>
              <w:jc w:val="left"/>
              <w:rPr>
                <w:rFonts w:ascii="Times New Roman" w:hAnsi="Times New Roman" w:eastAsia="方正仿宋_GBK"/>
                <w:color w:val="000000"/>
                <w:kern w:val="0"/>
                <w:sz w:val="22"/>
              </w:rPr>
            </w:pPr>
          </w:p>
        </w:tc>
        <w:tc>
          <w:tcPr>
            <w:tcW w:w="946" w:type="dxa"/>
            <w:tcBorders>
              <w:top w:val="nil"/>
              <w:left w:val="nil"/>
              <w:bottom w:val="nil"/>
              <w:right w:val="nil"/>
            </w:tcBorders>
            <w:vAlign w:val="bottom"/>
          </w:tcPr>
          <w:p>
            <w:pPr>
              <w:widowControl/>
              <w:jc w:val="left"/>
              <w:rPr>
                <w:rFonts w:ascii="Times New Roman" w:hAnsi="Times New Roman" w:eastAsia="方正仿宋_GBK"/>
                <w:kern w:val="0"/>
                <w:sz w:val="20"/>
                <w:szCs w:val="20"/>
              </w:rPr>
            </w:pPr>
          </w:p>
        </w:tc>
      </w:tr>
    </w:tbl>
    <w:p>
      <w:pPr>
        <w:pStyle w:val="16"/>
        <w:ind w:firstLine="420"/>
        <w:rPr>
          <w:rFonts w:ascii="Times New Roman" w:hAnsi="Times New Roman"/>
        </w:rPr>
      </w:pPr>
    </w:p>
    <w:p>
      <w:pPr>
        <w:rPr>
          <w:rFonts w:ascii="Times New Roman" w:hAnsi="Times New Roman"/>
        </w:rPr>
      </w:pPr>
    </w:p>
    <w:p>
      <w:pPr>
        <w:rPr>
          <w:rFonts w:ascii="Times New Roman" w:hAnsi="Times New Roman"/>
        </w:rPr>
        <w:sectPr>
          <w:pgSz w:w="16838" w:h="11906" w:orient="landscape"/>
          <w:pgMar w:top="1587" w:right="2098" w:bottom="1474" w:left="1984" w:header="851" w:footer="992" w:gutter="0"/>
          <w:pgNumType w:fmt="numberInDash"/>
          <w:cols w:space="0" w:num="1"/>
          <w:formProt w:val="1"/>
          <w:docGrid w:type="lines" w:linePitch="294" w:charSpace="0"/>
        </w:sectPr>
      </w:pPr>
    </w:p>
    <w:p>
      <w:pPr>
        <w:rPr>
          <w:rFonts w:ascii="Times New Roman" w:hAnsi="Times New Roman"/>
        </w:rPr>
      </w:pPr>
    </w:p>
    <w:p>
      <w:pPr>
        <w:rPr>
          <w:rFonts w:ascii="Times New Roman" w:hAnsi="Times New Roman"/>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ind w:right="24"/>
        <w:rPr>
          <w:rFonts w:ascii="Times New Roman" w:hAnsi="Times New Roman"/>
          <w:sz w:val="32"/>
          <w:szCs w:val="32"/>
        </w:rPr>
      </w:pPr>
    </w:p>
    <w:p>
      <w:pPr>
        <w:spacing w:line="240" w:lineRule="exact"/>
        <w:ind w:right="24"/>
        <w:rPr>
          <w:rFonts w:ascii="Times New Roman" w:hAnsi="Times New Roman"/>
          <w:sz w:val="32"/>
          <w:szCs w:val="32"/>
        </w:rPr>
      </w:pPr>
    </w:p>
    <w:p>
      <w:pPr>
        <w:spacing w:line="240" w:lineRule="exact"/>
        <w:ind w:right="24"/>
        <w:rPr>
          <w:rFonts w:ascii="Times New Roman" w:hAnsi="Times New Roman"/>
          <w:sz w:val="32"/>
          <w:szCs w:val="32"/>
        </w:rPr>
      </w:pPr>
    </w:p>
    <w:tbl>
      <w:tblPr>
        <w:tblStyle w:val="9"/>
        <w:tblW w:w="9123"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453"/>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23" w:type="dxa"/>
            <w:gridSpan w:val="2"/>
            <w:vAlign w:val="center"/>
          </w:tcPr>
          <w:p>
            <w:pPr>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670" w:type="dxa"/>
            <w:tcBorders>
              <w:right w:val="nil"/>
            </w:tcBorders>
            <w:vAlign w:val="center"/>
          </w:tcPr>
          <w:p>
            <w:pPr>
              <w:ind w:firstLine="280" w:firstLineChars="100"/>
              <w:rPr>
                <w:rFonts w:ascii="Times New Roman" w:hAnsi="Times New Roman" w:eastAsia="方正仿宋_GBK"/>
                <w:spacing w:val="-20"/>
                <w:sz w:val="28"/>
                <w:szCs w:val="28"/>
              </w:rPr>
            </w:pPr>
            <w:r>
              <w:rPr>
                <w:rFonts w:ascii="Times New Roman" w:hAnsi="Times New Roman" w:eastAsia="方正仿宋_GBK"/>
                <w:sz w:val="28"/>
                <w:szCs w:val="28"/>
              </w:rPr>
              <w:t>重庆市人力资源和社会保障局办公室</w:t>
            </w:r>
          </w:p>
        </w:tc>
        <w:tc>
          <w:tcPr>
            <w:tcW w:w="3453" w:type="dxa"/>
            <w:tcBorders>
              <w:top w:val="single" w:color="auto" w:sz="4" w:space="0"/>
              <w:left w:val="nil"/>
            </w:tcBorders>
            <w:vAlign w:val="center"/>
          </w:tcPr>
          <w:p>
            <w:pPr>
              <w:ind w:right="560"/>
              <w:jc w:val="both"/>
              <w:rPr>
                <w:rFonts w:ascii="Times New Roman" w:hAnsi="Times New Roman" w:eastAsia="方正仿宋_GBK"/>
                <w:sz w:val="28"/>
                <w:szCs w:val="28"/>
              </w:rPr>
            </w:pPr>
            <w:r>
              <w:rPr>
                <w:rFonts w:hint="eastAsia" w:ascii="Times New Roman" w:hAnsi="Times New Roman" w:eastAsia="方正仿宋_GBK"/>
                <w:sz w:val="28"/>
                <w:szCs w:val="28"/>
                <w:lang w:val="en-US" w:eastAsia="zh-CN"/>
              </w:rPr>
              <w:t>2020年</w:t>
            </w:r>
            <w:r>
              <w:rPr>
                <w:rFonts w:ascii="Times New Roman" w:hAnsi="Times New Roman" w:eastAsia="方正仿宋_GBK"/>
                <w:sz w:val="28"/>
                <w:szCs w:val="28"/>
              </w:rPr>
              <w:t>3</w:t>
            </w:r>
            <w:r>
              <w:rPr>
                <w:rFonts w:hint="eastAsia" w:ascii="Times New Roman" w:hAnsi="Times New Roman" w:eastAsia="方正仿宋_GBK"/>
                <w:sz w:val="28"/>
                <w:szCs w:val="28"/>
                <w:lang w:val="en-US" w:eastAsia="zh-CN"/>
              </w:rPr>
              <w:t>月</w:t>
            </w:r>
            <w:r>
              <w:rPr>
                <w:rFonts w:hint="eastAsia" w:ascii="Times New Roman" w:hAnsi="Times New Roman" w:eastAsia="方正仿宋_GBK"/>
                <w:sz w:val="28"/>
                <w:szCs w:val="28"/>
              </w:rPr>
              <w:t>16日</w:t>
            </w:r>
            <w:r>
              <w:rPr>
                <w:rFonts w:ascii="Times New Roman" w:hAnsi="Times New Roman" w:eastAsia="方正仿宋_GBK"/>
                <w:sz w:val="28"/>
                <w:szCs w:val="28"/>
              </w:rPr>
              <w:t>印发</w:t>
            </w:r>
          </w:p>
        </w:tc>
      </w:tr>
    </w:tbl>
    <w:p>
      <w:pPr>
        <w:spacing w:line="20" w:lineRule="exact"/>
        <w:rPr>
          <w:rFonts w:ascii="Times New Roman" w:hAnsi="Times New Roman"/>
          <w:sz w:val="10"/>
        </w:rPr>
      </w:pPr>
    </w:p>
    <w:p>
      <w:pPr>
        <w:spacing w:line="20" w:lineRule="exact"/>
        <w:rPr>
          <w:rFonts w:ascii="Times New Roman" w:hAnsi="Times New Roman"/>
        </w:rPr>
      </w:pPr>
    </w:p>
    <w:p>
      <w:pPr>
        <w:spacing w:line="20" w:lineRule="exact"/>
        <w:rPr>
          <w:rFonts w:ascii="Times New Roman" w:hAnsi="Times New Roman"/>
        </w:rPr>
      </w:pPr>
      <w:r>
        <w:rPr>
          <w:rFonts w:ascii="Times New Roman" w:hAnsi="Times New Roman"/>
        </w:rPr>
        <w:t xml:space="preserve">   </w:t>
      </w:r>
    </w:p>
    <w:sectPr>
      <w:pgSz w:w="11906" w:h="16838"/>
      <w:pgMar w:top="2098" w:right="1474" w:bottom="1984" w:left="1587" w:header="851" w:footer="992" w:gutter="0"/>
      <w:pgNumType w:fmt="numberInDash"/>
      <w:cols w:space="0" w:num="1"/>
      <w:formProt w:val="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黑体_GBK">
    <w:altName w:val="黑体"/>
    <w:panose1 w:val="03000509000000000000"/>
    <w:charset w:val="86"/>
    <w:family w:val="script"/>
    <w:pitch w:val="default"/>
    <w:sig w:usb0="00000000" w:usb1="00000000" w:usb2="00000000" w:usb3="00000000" w:csb0="00040000" w:csb1="00000000"/>
  </w:font>
  <w:font w:name="方正楷体_GBK">
    <w:altName w:val="楷体_GB2312"/>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- 16 -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- 16 -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1"/>
  <w:defaultTabStop w:val="420"/>
  <w:drawingGridVerticalSpacing w:val="14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95"/>
    <w:rsid w:val="000137A6"/>
    <w:rsid w:val="00013CEE"/>
    <w:rsid w:val="00017A76"/>
    <w:rsid w:val="00017D9C"/>
    <w:rsid w:val="000241F8"/>
    <w:rsid w:val="000312FE"/>
    <w:rsid w:val="00031CC8"/>
    <w:rsid w:val="00035BCB"/>
    <w:rsid w:val="0003641A"/>
    <w:rsid w:val="00045381"/>
    <w:rsid w:val="00047D83"/>
    <w:rsid w:val="0005538B"/>
    <w:rsid w:val="0005701C"/>
    <w:rsid w:val="000571CA"/>
    <w:rsid w:val="000607EB"/>
    <w:rsid w:val="00061ABF"/>
    <w:rsid w:val="00063B81"/>
    <w:rsid w:val="00064301"/>
    <w:rsid w:val="00071758"/>
    <w:rsid w:val="0007218A"/>
    <w:rsid w:val="00074E9E"/>
    <w:rsid w:val="00075052"/>
    <w:rsid w:val="00077D05"/>
    <w:rsid w:val="00081E60"/>
    <w:rsid w:val="00081E7F"/>
    <w:rsid w:val="000832D8"/>
    <w:rsid w:val="00084133"/>
    <w:rsid w:val="00087674"/>
    <w:rsid w:val="000940B7"/>
    <w:rsid w:val="00097368"/>
    <w:rsid w:val="000975E5"/>
    <w:rsid w:val="000A01A4"/>
    <w:rsid w:val="000A06A5"/>
    <w:rsid w:val="000A5DE7"/>
    <w:rsid w:val="000B14EA"/>
    <w:rsid w:val="000B40FE"/>
    <w:rsid w:val="000B69EB"/>
    <w:rsid w:val="000C4983"/>
    <w:rsid w:val="000C5F39"/>
    <w:rsid w:val="000C77F5"/>
    <w:rsid w:val="000D13D8"/>
    <w:rsid w:val="000D27B8"/>
    <w:rsid w:val="000D6C9A"/>
    <w:rsid w:val="000E14E1"/>
    <w:rsid w:val="000E165E"/>
    <w:rsid w:val="000E2075"/>
    <w:rsid w:val="000F1662"/>
    <w:rsid w:val="000F3AAA"/>
    <w:rsid w:val="00102305"/>
    <w:rsid w:val="00102B28"/>
    <w:rsid w:val="001035DF"/>
    <w:rsid w:val="001044B3"/>
    <w:rsid w:val="00107948"/>
    <w:rsid w:val="001110E2"/>
    <w:rsid w:val="0011292D"/>
    <w:rsid w:val="00113E6F"/>
    <w:rsid w:val="00116A3F"/>
    <w:rsid w:val="00116B4E"/>
    <w:rsid w:val="0011795D"/>
    <w:rsid w:val="00124A1E"/>
    <w:rsid w:val="00124BE0"/>
    <w:rsid w:val="00125DB6"/>
    <w:rsid w:val="00127D22"/>
    <w:rsid w:val="00130E6A"/>
    <w:rsid w:val="00130EC5"/>
    <w:rsid w:val="00133DD4"/>
    <w:rsid w:val="00136CCD"/>
    <w:rsid w:val="0013750E"/>
    <w:rsid w:val="001375F1"/>
    <w:rsid w:val="001414D5"/>
    <w:rsid w:val="00142E97"/>
    <w:rsid w:val="00143556"/>
    <w:rsid w:val="00143646"/>
    <w:rsid w:val="00143FF9"/>
    <w:rsid w:val="00144740"/>
    <w:rsid w:val="001448DD"/>
    <w:rsid w:val="00152211"/>
    <w:rsid w:val="001529DF"/>
    <w:rsid w:val="00155E2B"/>
    <w:rsid w:val="001578EE"/>
    <w:rsid w:val="00160293"/>
    <w:rsid w:val="00160FDF"/>
    <w:rsid w:val="001634D8"/>
    <w:rsid w:val="00165958"/>
    <w:rsid w:val="001666B9"/>
    <w:rsid w:val="00175BF8"/>
    <w:rsid w:val="001778BC"/>
    <w:rsid w:val="001821C7"/>
    <w:rsid w:val="00182896"/>
    <w:rsid w:val="00186282"/>
    <w:rsid w:val="00196E45"/>
    <w:rsid w:val="001979FA"/>
    <w:rsid w:val="001A1B1D"/>
    <w:rsid w:val="001A3910"/>
    <w:rsid w:val="001A66D1"/>
    <w:rsid w:val="001A6AD8"/>
    <w:rsid w:val="001A7444"/>
    <w:rsid w:val="001B0149"/>
    <w:rsid w:val="001B218B"/>
    <w:rsid w:val="001B30C0"/>
    <w:rsid w:val="001B3BF6"/>
    <w:rsid w:val="001B4EE6"/>
    <w:rsid w:val="001B55A9"/>
    <w:rsid w:val="001B687C"/>
    <w:rsid w:val="001B78FB"/>
    <w:rsid w:val="001C0502"/>
    <w:rsid w:val="001C0BA8"/>
    <w:rsid w:val="001C2E44"/>
    <w:rsid w:val="001C3A0E"/>
    <w:rsid w:val="001D42EF"/>
    <w:rsid w:val="001D7EB8"/>
    <w:rsid w:val="001E2045"/>
    <w:rsid w:val="001F05A6"/>
    <w:rsid w:val="001F12B7"/>
    <w:rsid w:val="001F190A"/>
    <w:rsid w:val="001F3609"/>
    <w:rsid w:val="001F3AC0"/>
    <w:rsid w:val="001F5889"/>
    <w:rsid w:val="00217985"/>
    <w:rsid w:val="0022011E"/>
    <w:rsid w:val="00220802"/>
    <w:rsid w:val="00222D57"/>
    <w:rsid w:val="00230C12"/>
    <w:rsid w:val="00235AA0"/>
    <w:rsid w:val="00235EEC"/>
    <w:rsid w:val="0023710F"/>
    <w:rsid w:val="0023737F"/>
    <w:rsid w:val="00244502"/>
    <w:rsid w:val="00245519"/>
    <w:rsid w:val="0024734C"/>
    <w:rsid w:val="002503DC"/>
    <w:rsid w:val="002514BA"/>
    <w:rsid w:val="002579B7"/>
    <w:rsid w:val="002606DD"/>
    <w:rsid w:val="00264887"/>
    <w:rsid w:val="0026580B"/>
    <w:rsid w:val="00267F15"/>
    <w:rsid w:val="00271EEC"/>
    <w:rsid w:val="0027688C"/>
    <w:rsid w:val="002777DE"/>
    <w:rsid w:val="00287F3A"/>
    <w:rsid w:val="00293630"/>
    <w:rsid w:val="00293FDC"/>
    <w:rsid w:val="00295604"/>
    <w:rsid w:val="0029753F"/>
    <w:rsid w:val="00297A61"/>
    <w:rsid w:val="002A1986"/>
    <w:rsid w:val="002A486D"/>
    <w:rsid w:val="002A7C6A"/>
    <w:rsid w:val="002B4D8F"/>
    <w:rsid w:val="002B4DD8"/>
    <w:rsid w:val="002B5352"/>
    <w:rsid w:val="002B6150"/>
    <w:rsid w:val="002B79DD"/>
    <w:rsid w:val="002C029F"/>
    <w:rsid w:val="002C0649"/>
    <w:rsid w:val="002C146B"/>
    <w:rsid w:val="002C2B58"/>
    <w:rsid w:val="002C3906"/>
    <w:rsid w:val="002C6A25"/>
    <w:rsid w:val="002D1816"/>
    <w:rsid w:val="002D3877"/>
    <w:rsid w:val="002E6C53"/>
    <w:rsid w:val="002E72AC"/>
    <w:rsid w:val="002F1B72"/>
    <w:rsid w:val="002F3CB9"/>
    <w:rsid w:val="002F530B"/>
    <w:rsid w:val="002F7D80"/>
    <w:rsid w:val="00300003"/>
    <w:rsid w:val="0030056E"/>
    <w:rsid w:val="00303F1E"/>
    <w:rsid w:val="0030480F"/>
    <w:rsid w:val="00305D03"/>
    <w:rsid w:val="0031031D"/>
    <w:rsid w:val="00313927"/>
    <w:rsid w:val="00315138"/>
    <w:rsid w:val="00316632"/>
    <w:rsid w:val="0031718F"/>
    <w:rsid w:val="00317283"/>
    <w:rsid w:val="003207A7"/>
    <w:rsid w:val="003221B6"/>
    <w:rsid w:val="00325242"/>
    <w:rsid w:val="00327ED4"/>
    <w:rsid w:val="00330634"/>
    <w:rsid w:val="003308D9"/>
    <w:rsid w:val="003312CC"/>
    <w:rsid w:val="00331EE8"/>
    <w:rsid w:val="00335F28"/>
    <w:rsid w:val="00342E8E"/>
    <w:rsid w:val="00346790"/>
    <w:rsid w:val="003504FA"/>
    <w:rsid w:val="00353EBA"/>
    <w:rsid w:val="00355B56"/>
    <w:rsid w:val="00357EC3"/>
    <w:rsid w:val="00361E08"/>
    <w:rsid w:val="00366F5A"/>
    <w:rsid w:val="0037140F"/>
    <w:rsid w:val="0037381B"/>
    <w:rsid w:val="00374624"/>
    <w:rsid w:val="0037635B"/>
    <w:rsid w:val="00377539"/>
    <w:rsid w:val="003778AD"/>
    <w:rsid w:val="00377C74"/>
    <w:rsid w:val="00390219"/>
    <w:rsid w:val="003928B9"/>
    <w:rsid w:val="003940E8"/>
    <w:rsid w:val="0039745C"/>
    <w:rsid w:val="003A6A77"/>
    <w:rsid w:val="003A773D"/>
    <w:rsid w:val="003B7A37"/>
    <w:rsid w:val="003B7D7A"/>
    <w:rsid w:val="003C30E4"/>
    <w:rsid w:val="003C5553"/>
    <w:rsid w:val="003C5E53"/>
    <w:rsid w:val="003C6BD9"/>
    <w:rsid w:val="003D03EA"/>
    <w:rsid w:val="003D0A2D"/>
    <w:rsid w:val="003D4AB4"/>
    <w:rsid w:val="003E22CA"/>
    <w:rsid w:val="003E5161"/>
    <w:rsid w:val="003F15B7"/>
    <w:rsid w:val="003F15F0"/>
    <w:rsid w:val="003F50F0"/>
    <w:rsid w:val="00404092"/>
    <w:rsid w:val="00405461"/>
    <w:rsid w:val="0040776D"/>
    <w:rsid w:val="00414471"/>
    <w:rsid w:val="00414F10"/>
    <w:rsid w:val="00417AFA"/>
    <w:rsid w:val="00430007"/>
    <w:rsid w:val="00431FC8"/>
    <w:rsid w:val="00432774"/>
    <w:rsid w:val="00433826"/>
    <w:rsid w:val="0043733F"/>
    <w:rsid w:val="004411C2"/>
    <w:rsid w:val="00441BB0"/>
    <w:rsid w:val="0044229E"/>
    <w:rsid w:val="00442F92"/>
    <w:rsid w:val="004433C8"/>
    <w:rsid w:val="00443687"/>
    <w:rsid w:val="00443903"/>
    <w:rsid w:val="00451AF0"/>
    <w:rsid w:val="00451CB1"/>
    <w:rsid w:val="004534BA"/>
    <w:rsid w:val="004554B2"/>
    <w:rsid w:val="004600CA"/>
    <w:rsid w:val="00460D24"/>
    <w:rsid w:val="00463ACC"/>
    <w:rsid w:val="004647FA"/>
    <w:rsid w:val="004652F3"/>
    <w:rsid w:val="00466E57"/>
    <w:rsid w:val="004721DD"/>
    <w:rsid w:val="00472BA0"/>
    <w:rsid w:val="00472D8A"/>
    <w:rsid w:val="004733E2"/>
    <w:rsid w:val="004744C7"/>
    <w:rsid w:val="0047569B"/>
    <w:rsid w:val="00477534"/>
    <w:rsid w:val="004775B3"/>
    <w:rsid w:val="004852B4"/>
    <w:rsid w:val="00485F90"/>
    <w:rsid w:val="00486D30"/>
    <w:rsid w:val="00490058"/>
    <w:rsid w:val="00491266"/>
    <w:rsid w:val="0049164F"/>
    <w:rsid w:val="004952D9"/>
    <w:rsid w:val="00496019"/>
    <w:rsid w:val="004A01A2"/>
    <w:rsid w:val="004A0A7A"/>
    <w:rsid w:val="004A7A9E"/>
    <w:rsid w:val="004B103A"/>
    <w:rsid w:val="004B62F4"/>
    <w:rsid w:val="004B6FB6"/>
    <w:rsid w:val="004C010D"/>
    <w:rsid w:val="004C587A"/>
    <w:rsid w:val="004C640C"/>
    <w:rsid w:val="004D1372"/>
    <w:rsid w:val="004D15A7"/>
    <w:rsid w:val="004D1F6E"/>
    <w:rsid w:val="004E26B8"/>
    <w:rsid w:val="004E77C8"/>
    <w:rsid w:val="004F23D4"/>
    <w:rsid w:val="004F6D6E"/>
    <w:rsid w:val="00502DEF"/>
    <w:rsid w:val="005043FC"/>
    <w:rsid w:val="00510BA6"/>
    <w:rsid w:val="00511012"/>
    <w:rsid w:val="005117B7"/>
    <w:rsid w:val="005213B1"/>
    <w:rsid w:val="00532531"/>
    <w:rsid w:val="00533CC1"/>
    <w:rsid w:val="005343B2"/>
    <w:rsid w:val="00535CA1"/>
    <w:rsid w:val="00540AFC"/>
    <w:rsid w:val="00542274"/>
    <w:rsid w:val="00545E56"/>
    <w:rsid w:val="005569E2"/>
    <w:rsid w:val="0056143C"/>
    <w:rsid w:val="00562CB7"/>
    <w:rsid w:val="005671C5"/>
    <w:rsid w:val="00567B40"/>
    <w:rsid w:val="0057100A"/>
    <w:rsid w:val="005721E7"/>
    <w:rsid w:val="0057281F"/>
    <w:rsid w:val="005730FF"/>
    <w:rsid w:val="005752C8"/>
    <w:rsid w:val="0058052F"/>
    <w:rsid w:val="00582077"/>
    <w:rsid w:val="00582EFF"/>
    <w:rsid w:val="0058392D"/>
    <w:rsid w:val="00584527"/>
    <w:rsid w:val="005869BF"/>
    <w:rsid w:val="0059057D"/>
    <w:rsid w:val="005911D0"/>
    <w:rsid w:val="00595373"/>
    <w:rsid w:val="005968E2"/>
    <w:rsid w:val="005A0A02"/>
    <w:rsid w:val="005A61FA"/>
    <w:rsid w:val="005A6637"/>
    <w:rsid w:val="005B1487"/>
    <w:rsid w:val="005B402B"/>
    <w:rsid w:val="005B6582"/>
    <w:rsid w:val="005B65D4"/>
    <w:rsid w:val="005C494F"/>
    <w:rsid w:val="005C7113"/>
    <w:rsid w:val="005D0D13"/>
    <w:rsid w:val="005D22F9"/>
    <w:rsid w:val="005D60EA"/>
    <w:rsid w:val="005D710F"/>
    <w:rsid w:val="005D75E4"/>
    <w:rsid w:val="005E11C5"/>
    <w:rsid w:val="005E142E"/>
    <w:rsid w:val="005E21FC"/>
    <w:rsid w:val="005E3583"/>
    <w:rsid w:val="005E51C1"/>
    <w:rsid w:val="005F0F33"/>
    <w:rsid w:val="005F109D"/>
    <w:rsid w:val="005F6C36"/>
    <w:rsid w:val="00601EE5"/>
    <w:rsid w:val="006023DF"/>
    <w:rsid w:val="00604CC5"/>
    <w:rsid w:val="00604F9A"/>
    <w:rsid w:val="00610FB1"/>
    <w:rsid w:val="006152F5"/>
    <w:rsid w:val="0061585F"/>
    <w:rsid w:val="00616078"/>
    <w:rsid w:val="00621D0B"/>
    <w:rsid w:val="00625825"/>
    <w:rsid w:val="00630C1A"/>
    <w:rsid w:val="006340F8"/>
    <w:rsid w:val="006356B5"/>
    <w:rsid w:val="006357D4"/>
    <w:rsid w:val="00635B77"/>
    <w:rsid w:val="0063749C"/>
    <w:rsid w:val="0063781D"/>
    <w:rsid w:val="0064357E"/>
    <w:rsid w:val="006443C0"/>
    <w:rsid w:val="00644E72"/>
    <w:rsid w:val="006452B6"/>
    <w:rsid w:val="00646669"/>
    <w:rsid w:val="0064789D"/>
    <w:rsid w:val="00647E20"/>
    <w:rsid w:val="00650EA3"/>
    <w:rsid w:val="00654626"/>
    <w:rsid w:val="0065648A"/>
    <w:rsid w:val="00656911"/>
    <w:rsid w:val="00660839"/>
    <w:rsid w:val="006624DC"/>
    <w:rsid w:val="0066287E"/>
    <w:rsid w:val="00662B75"/>
    <w:rsid w:val="0067434F"/>
    <w:rsid w:val="006745DF"/>
    <w:rsid w:val="00674AD8"/>
    <w:rsid w:val="00675DAB"/>
    <w:rsid w:val="00680359"/>
    <w:rsid w:val="006813DA"/>
    <w:rsid w:val="006827B8"/>
    <w:rsid w:val="006829C6"/>
    <w:rsid w:val="006830DA"/>
    <w:rsid w:val="006837D8"/>
    <w:rsid w:val="00683A42"/>
    <w:rsid w:val="006843CB"/>
    <w:rsid w:val="00685D31"/>
    <w:rsid w:val="00687CBA"/>
    <w:rsid w:val="00691075"/>
    <w:rsid w:val="0069358D"/>
    <w:rsid w:val="006A04BD"/>
    <w:rsid w:val="006A5A54"/>
    <w:rsid w:val="006A6F8C"/>
    <w:rsid w:val="006D2CD0"/>
    <w:rsid w:val="006E0628"/>
    <w:rsid w:val="006E419C"/>
    <w:rsid w:val="006E43D9"/>
    <w:rsid w:val="006E7325"/>
    <w:rsid w:val="006F0C8C"/>
    <w:rsid w:val="006F0E08"/>
    <w:rsid w:val="006F16BF"/>
    <w:rsid w:val="006F32FE"/>
    <w:rsid w:val="006F3BF4"/>
    <w:rsid w:val="006F6B00"/>
    <w:rsid w:val="007036D6"/>
    <w:rsid w:val="00703B19"/>
    <w:rsid w:val="00704551"/>
    <w:rsid w:val="0070550E"/>
    <w:rsid w:val="00710580"/>
    <w:rsid w:val="0071389E"/>
    <w:rsid w:val="00713AD4"/>
    <w:rsid w:val="00713E2E"/>
    <w:rsid w:val="007145E0"/>
    <w:rsid w:val="0071492A"/>
    <w:rsid w:val="00715A7C"/>
    <w:rsid w:val="00716402"/>
    <w:rsid w:val="00720D0A"/>
    <w:rsid w:val="007213EB"/>
    <w:rsid w:val="00722CBD"/>
    <w:rsid w:val="00723393"/>
    <w:rsid w:val="007243F5"/>
    <w:rsid w:val="00730B3F"/>
    <w:rsid w:val="007316C7"/>
    <w:rsid w:val="00731FD7"/>
    <w:rsid w:val="00742082"/>
    <w:rsid w:val="0074319F"/>
    <w:rsid w:val="00744F5F"/>
    <w:rsid w:val="007462C5"/>
    <w:rsid w:val="0074713D"/>
    <w:rsid w:val="007538B3"/>
    <w:rsid w:val="00753BD0"/>
    <w:rsid w:val="00754ACD"/>
    <w:rsid w:val="00756D68"/>
    <w:rsid w:val="007609BE"/>
    <w:rsid w:val="00765C92"/>
    <w:rsid w:val="00767446"/>
    <w:rsid w:val="0076790F"/>
    <w:rsid w:val="007718B0"/>
    <w:rsid w:val="00774CA9"/>
    <w:rsid w:val="00777B95"/>
    <w:rsid w:val="0078264D"/>
    <w:rsid w:val="00790EA4"/>
    <w:rsid w:val="00791C39"/>
    <w:rsid w:val="0079323E"/>
    <w:rsid w:val="00793545"/>
    <w:rsid w:val="00793592"/>
    <w:rsid w:val="00794C16"/>
    <w:rsid w:val="007950C1"/>
    <w:rsid w:val="007A09BB"/>
    <w:rsid w:val="007A1480"/>
    <w:rsid w:val="007A1DEB"/>
    <w:rsid w:val="007A1F1A"/>
    <w:rsid w:val="007A3606"/>
    <w:rsid w:val="007A75A4"/>
    <w:rsid w:val="007C0353"/>
    <w:rsid w:val="007C1B15"/>
    <w:rsid w:val="007C3940"/>
    <w:rsid w:val="007D0032"/>
    <w:rsid w:val="007D30E1"/>
    <w:rsid w:val="007E2E0F"/>
    <w:rsid w:val="007E42C2"/>
    <w:rsid w:val="007E48B6"/>
    <w:rsid w:val="007E54D9"/>
    <w:rsid w:val="007E5F35"/>
    <w:rsid w:val="007F23A1"/>
    <w:rsid w:val="007F6F78"/>
    <w:rsid w:val="00802FC3"/>
    <w:rsid w:val="0080388D"/>
    <w:rsid w:val="00806535"/>
    <w:rsid w:val="008074D5"/>
    <w:rsid w:val="008115B8"/>
    <w:rsid w:val="00812ED8"/>
    <w:rsid w:val="00815C2F"/>
    <w:rsid w:val="00816DD7"/>
    <w:rsid w:val="0082099F"/>
    <w:rsid w:val="008213C1"/>
    <w:rsid w:val="00823D2B"/>
    <w:rsid w:val="0082545F"/>
    <w:rsid w:val="00827301"/>
    <w:rsid w:val="008332CD"/>
    <w:rsid w:val="00833FE6"/>
    <w:rsid w:val="008373A6"/>
    <w:rsid w:val="00837E43"/>
    <w:rsid w:val="00840C2C"/>
    <w:rsid w:val="008423C7"/>
    <w:rsid w:val="00843E05"/>
    <w:rsid w:val="008448D0"/>
    <w:rsid w:val="00844E21"/>
    <w:rsid w:val="00852F15"/>
    <w:rsid w:val="00853943"/>
    <w:rsid w:val="008543A6"/>
    <w:rsid w:val="008545A4"/>
    <w:rsid w:val="0086350C"/>
    <w:rsid w:val="0086513D"/>
    <w:rsid w:val="008703E0"/>
    <w:rsid w:val="00875389"/>
    <w:rsid w:val="00883AA5"/>
    <w:rsid w:val="00886ED2"/>
    <w:rsid w:val="00890729"/>
    <w:rsid w:val="00891BC7"/>
    <w:rsid w:val="00893B53"/>
    <w:rsid w:val="00894091"/>
    <w:rsid w:val="0089471B"/>
    <w:rsid w:val="00894C26"/>
    <w:rsid w:val="0089556F"/>
    <w:rsid w:val="00897684"/>
    <w:rsid w:val="008A1694"/>
    <w:rsid w:val="008A1ECD"/>
    <w:rsid w:val="008A2879"/>
    <w:rsid w:val="008A2CB4"/>
    <w:rsid w:val="008B0CA0"/>
    <w:rsid w:val="008B4385"/>
    <w:rsid w:val="008B4F9B"/>
    <w:rsid w:val="008B677D"/>
    <w:rsid w:val="008C0645"/>
    <w:rsid w:val="008C44E9"/>
    <w:rsid w:val="008C53BA"/>
    <w:rsid w:val="008C7839"/>
    <w:rsid w:val="008C7A13"/>
    <w:rsid w:val="008D0A05"/>
    <w:rsid w:val="008D0A7E"/>
    <w:rsid w:val="008D0F66"/>
    <w:rsid w:val="008D39B8"/>
    <w:rsid w:val="008D721B"/>
    <w:rsid w:val="008E0424"/>
    <w:rsid w:val="008E308E"/>
    <w:rsid w:val="008E3878"/>
    <w:rsid w:val="008E5A04"/>
    <w:rsid w:val="008E68C4"/>
    <w:rsid w:val="008F08F4"/>
    <w:rsid w:val="008F3919"/>
    <w:rsid w:val="008F3A7C"/>
    <w:rsid w:val="008F53F1"/>
    <w:rsid w:val="008F54F9"/>
    <w:rsid w:val="008F7EF6"/>
    <w:rsid w:val="00903274"/>
    <w:rsid w:val="00904082"/>
    <w:rsid w:val="00905C97"/>
    <w:rsid w:val="00906E34"/>
    <w:rsid w:val="00906E5B"/>
    <w:rsid w:val="00907CB5"/>
    <w:rsid w:val="00921BBA"/>
    <w:rsid w:val="0093111C"/>
    <w:rsid w:val="00932394"/>
    <w:rsid w:val="00935360"/>
    <w:rsid w:val="0093662E"/>
    <w:rsid w:val="00936643"/>
    <w:rsid w:val="00937F48"/>
    <w:rsid w:val="00940B6F"/>
    <w:rsid w:val="00941F27"/>
    <w:rsid w:val="009427FA"/>
    <w:rsid w:val="00944BF0"/>
    <w:rsid w:val="00951EB4"/>
    <w:rsid w:val="009542A0"/>
    <w:rsid w:val="00955062"/>
    <w:rsid w:val="00957897"/>
    <w:rsid w:val="00957EB0"/>
    <w:rsid w:val="00960B3A"/>
    <w:rsid w:val="009701B3"/>
    <w:rsid w:val="00970F3D"/>
    <w:rsid w:val="009744D6"/>
    <w:rsid w:val="009757EA"/>
    <w:rsid w:val="00976355"/>
    <w:rsid w:val="00977113"/>
    <w:rsid w:val="00977B53"/>
    <w:rsid w:val="00977CDB"/>
    <w:rsid w:val="00980E6B"/>
    <w:rsid w:val="009818B5"/>
    <w:rsid w:val="00983642"/>
    <w:rsid w:val="00983D10"/>
    <w:rsid w:val="00987E55"/>
    <w:rsid w:val="00991C09"/>
    <w:rsid w:val="00992887"/>
    <w:rsid w:val="00992E40"/>
    <w:rsid w:val="00993BD3"/>
    <w:rsid w:val="00997766"/>
    <w:rsid w:val="009A0495"/>
    <w:rsid w:val="009A089B"/>
    <w:rsid w:val="009A36A9"/>
    <w:rsid w:val="009A77C5"/>
    <w:rsid w:val="009B1243"/>
    <w:rsid w:val="009B218B"/>
    <w:rsid w:val="009B481C"/>
    <w:rsid w:val="009B5C2C"/>
    <w:rsid w:val="009B71F7"/>
    <w:rsid w:val="009B7DAB"/>
    <w:rsid w:val="009C2041"/>
    <w:rsid w:val="009C5AD9"/>
    <w:rsid w:val="009C6658"/>
    <w:rsid w:val="009D0AC6"/>
    <w:rsid w:val="009D3727"/>
    <w:rsid w:val="009D385A"/>
    <w:rsid w:val="009D3AD9"/>
    <w:rsid w:val="009D470A"/>
    <w:rsid w:val="009F0056"/>
    <w:rsid w:val="009F7D46"/>
    <w:rsid w:val="00A00546"/>
    <w:rsid w:val="00A01F6A"/>
    <w:rsid w:val="00A030D2"/>
    <w:rsid w:val="00A0369D"/>
    <w:rsid w:val="00A05BC6"/>
    <w:rsid w:val="00A16486"/>
    <w:rsid w:val="00A16A42"/>
    <w:rsid w:val="00A17CD5"/>
    <w:rsid w:val="00A205B6"/>
    <w:rsid w:val="00A22EF6"/>
    <w:rsid w:val="00A2344F"/>
    <w:rsid w:val="00A31C6E"/>
    <w:rsid w:val="00A34602"/>
    <w:rsid w:val="00A35512"/>
    <w:rsid w:val="00A422B4"/>
    <w:rsid w:val="00A42AD1"/>
    <w:rsid w:val="00A44915"/>
    <w:rsid w:val="00A463F0"/>
    <w:rsid w:val="00A47745"/>
    <w:rsid w:val="00A558D8"/>
    <w:rsid w:val="00A5680E"/>
    <w:rsid w:val="00A56BFF"/>
    <w:rsid w:val="00A62788"/>
    <w:rsid w:val="00A62F5B"/>
    <w:rsid w:val="00A66CA7"/>
    <w:rsid w:val="00A67D68"/>
    <w:rsid w:val="00A70FB9"/>
    <w:rsid w:val="00A721D1"/>
    <w:rsid w:val="00A72C66"/>
    <w:rsid w:val="00A73D25"/>
    <w:rsid w:val="00A86B01"/>
    <w:rsid w:val="00A91D24"/>
    <w:rsid w:val="00A92E9E"/>
    <w:rsid w:val="00A93531"/>
    <w:rsid w:val="00A9578D"/>
    <w:rsid w:val="00AA3999"/>
    <w:rsid w:val="00AA4712"/>
    <w:rsid w:val="00AA634E"/>
    <w:rsid w:val="00AB05CC"/>
    <w:rsid w:val="00AB1D7F"/>
    <w:rsid w:val="00AB3DE7"/>
    <w:rsid w:val="00AB6375"/>
    <w:rsid w:val="00AC14CC"/>
    <w:rsid w:val="00AC14FA"/>
    <w:rsid w:val="00AC15E1"/>
    <w:rsid w:val="00AC320D"/>
    <w:rsid w:val="00AC34B3"/>
    <w:rsid w:val="00AC4CC1"/>
    <w:rsid w:val="00AD02AD"/>
    <w:rsid w:val="00AD0335"/>
    <w:rsid w:val="00AD136C"/>
    <w:rsid w:val="00AD427D"/>
    <w:rsid w:val="00AD562C"/>
    <w:rsid w:val="00AE2566"/>
    <w:rsid w:val="00AE61EE"/>
    <w:rsid w:val="00AE7DF2"/>
    <w:rsid w:val="00AF0FA4"/>
    <w:rsid w:val="00AF1109"/>
    <w:rsid w:val="00B01CFC"/>
    <w:rsid w:val="00B03E23"/>
    <w:rsid w:val="00B075E2"/>
    <w:rsid w:val="00B130C9"/>
    <w:rsid w:val="00B148E0"/>
    <w:rsid w:val="00B15588"/>
    <w:rsid w:val="00B159E5"/>
    <w:rsid w:val="00B15CC3"/>
    <w:rsid w:val="00B1653B"/>
    <w:rsid w:val="00B16E2C"/>
    <w:rsid w:val="00B20F40"/>
    <w:rsid w:val="00B21394"/>
    <w:rsid w:val="00B22660"/>
    <w:rsid w:val="00B24A9A"/>
    <w:rsid w:val="00B25563"/>
    <w:rsid w:val="00B30D36"/>
    <w:rsid w:val="00B317BE"/>
    <w:rsid w:val="00B33B8F"/>
    <w:rsid w:val="00B35FCD"/>
    <w:rsid w:val="00B360BA"/>
    <w:rsid w:val="00B37CE9"/>
    <w:rsid w:val="00B42812"/>
    <w:rsid w:val="00B4563F"/>
    <w:rsid w:val="00B47679"/>
    <w:rsid w:val="00B506E6"/>
    <w:rsid w:val="00B52223"/>
    <w:rsid w:val="00B54FA6"/>
    <w:rsid w:val="00B624A1"/>
    <w:rsid w:val="00B76DB4"/>
    <w:rsid w:val="00B80B98"/>
    <w:rsid w:val="00B84243"/>
    <w:rsid w:val="00B86825"/>
    <w:rsid w:val="00B90155"/>
    <w:rsid w:val="00B91D48"/>
    <w:rsid w:val="00B92276"/>
    <w:rsid w:val="00B92FBA"/>
    <w:rsid w:val="00B95E7F"/>
    <w:rsid w:val="00B960ED"/>
    <w:rsid w:val="00BA2215"/>
    <w:rsid w:val="00BA2B93"/>
    <w:rsid w:val="00BA5EE1"/>
    <w:rsid w:val="00BB30CA"/>
    <w:rsid w:val="00BB6B3B"/>
    <w:rsid w:val="00BC5651"/>
    <w:rsid w:val="00BD2C36"/>
    <w:rsid w:val="00BD5ED6"/>
    <w:rsid w:val="00BD7617"/>
    <w:rsid w:val="00BE3D85"/>
    <w:rsid w:val="00BF1AEE"/>
    <w:rsid w:val="00C0257A"/>
    <w:rsid w:val="00C028BA"/>
    <w:rsid w:val="00C04141"/>
    <w:rsid w:val="00C045F1"/>
    <w:rsid w:val="00C065E4"/>
    <w:rsid w:val="00C14B7E"/>
    <w:rsid w:val="00C1660D"/>
    <w:rsid w:val="00C20FB8"/>
    <w:rsid w:val="00C21A5F"/>
    <w:rsid w:val="00C22203"/>
    <w:rsid w:val="00C254C2"/>
    <w:rsid w:val="00C278FB"/>
    <w:rsid w:val="00C31E1A"/>
    <w:rsid w:val="00C329A7"/>
    <w:rsid w:val="00C34090"/>
    <w:rsid w:val="00C375DC"/>
    <w:rsid w:val="00C37A91"/>
    <w:rsid w:val="00C4101A"/>
    <w:rsid w:val="00C41C73"/>
    <w:rsid w:val="00C449ED"/>
    <w:rsid w:val="00C50B08"/>
    <w:rsid w:val="00C50D6C"/>
    <w:rsid w:val="00C522B9"/>
    <w:rsid w:val="00C52412"/>
    <w:rsid w:val="00C52A54"/>
    <w:rsid w:val="00C54850"/>
    <w:rsid w:val="00C5505C"/>
    <w:rsid w:val="00C55EBB"/>
    <w:rsid w:val="00C6158F"/>
    <w:rsid w:val="00C61A5A"/>
    <w:rsid w:val="00C61F20"/>
    <w:rsid w:val="00C6673E"/>
    <w:rsid w:val="00C677E1"/>
    <w:rsid w:val="00C70ED9"/>
    <w:rsid w:val="00C71F70"/>
    <w:rsid w:val="00C75D6F"/>
    <w:rsid w:val="00C8253E"/>
    <w:rsid w:val="00C82F13"/>
    <w:rsid w:val="00C842A6"/>
    <w:rsid w:val="00C84F6D"/>
    <w:rsid w:val="00C9138E"/>
    <w:rsid w:val="00C934DD"/>
    <w:rsid w:val="00C95130"/>
    <w:rsid w:val="00CA13D0"/>
    <w:rsid w:val="00CA2A13"/>
    <w:rsid w:val="00CA5AB0"/>
    <w:rsid w:val="00CA60C4"/>
    <w:rsid w:val="00CB0297"/>
    <w:rsid w:val="00CB1D6F"/>
    <w:rsid w:val="00CB246C"/>
    <w:rsid w:val="00CC4EC3"/>
    <w:rsid w:val="00CD46DD"/>
    <w:rsid w:val="00CD792C"/>
    <w:rsid w:val="00CE3FA7"/>
    <w:rsid w:val="00CE52F3"/>
    <w:rsid w:val="00CE7295"/>
    <w:rsid w:val="00CE76FC"/>
    <w:rsid w:val="00CF1A1C"/>
    <w:rsid w:val="00D01A46"/>
    <w:rsid w:val="00D01D43"/>
    <w:rsid w:val="00D051DE"/>
    <w:rsid w:val="00D07F8E"/>
    <w:rsid w:val="00D11E1F"/>
    <w:rsid w:val="00D16184"/>
    <w:rsid w:val="00D16431"/>
    <w:rsid w:val="00D174B1"/>
    <w:rsid w:val="00D17BC6"/>
    <w:rsid w:val="00D21AB3"/>
    <w:rsid w:val="00D235AC"/>
    <w:rsid w:val="00D2686F"/>
    <w:rsid w:val="00D30FB1"/>
    <w:rsid w:val="00D312FB"/>
    <w:rsid w:val="00D32D18"/>
    <w:rsid w:val="00D34D3F"/>
    <w:rsid w:val="00D40D2A"/>
    <w:rsid w:val="00D40F71"/>
    <w:rsid w:val="00D5079D"/>
    <w:rsid w:val="00D544FD"/>
    <w:rsid w:val="00D613B0"/>
    <w:rsid w:val="00D63D32"/>
    <w:rsid w:val="00D760A3"/>
    <w:rsid w:val="00D82563"/>
    <w:rsid w:val="00D83CC9"/>
    <w:rsid w:val="00D85490"/>
    <w:rsid w:val="00D90E66"/>
    <w:rsid w:val="00DB2580"/>
    <w:rsid w:val="00DB2946"/>
    <w:rsid w:val="00DB3DDD"/>
    <w:rsid w:val="00DB4B57"/>
    <w:rsid w:val="00DB5AE8"/>
    <w:rsid w:val="00DC2C22"/>
    <w:rsid w:val="00DC33A5"/>
    <w:rsid w:val="00DD030D"/>
    <w:rsid w:val="00DD1BEB"/>
    <w:rsid w:val="00DD2AA6"/>
    <w:rsid w:val="00DD32E9"/>
    <w:rsid w:val="00DD51A3"/>
    <w:rsid w:val="00DE1190"/>
    <w:rsid w:val="00DE692C"/>
    <w:rsid w:val="00DE696F"/>
    <w:rsid w:val="00DF1437"/>
    <w:rsid w:val="00DF61C8"/>
    <w:rsid w:val="00DF637E"/>
    <w:rsid w:val="00E0154F"/>
    <w:rsid w:val="00E01577"/>
    <w:rsid w:val="00E054C4"/>
    <w:rsid w:val="00E060E7"/>
    <w:rsid w:val="00E102FE"/>
    <w:rsid w:val="00E118E6"/>
    <w:rsid w:val="00E13190"/>
    <w:rsid w:val="00E146F9"/>
    <w:rsid w:val="00E215A1"/>
    <w:rsid w:val="00E23AC0"/>
    <w:rsid w:val="00E279F9"/>
    <w:rsid w:val="00E300E4"/>
    <w:rsid w:val="00E33F49"/>
    <w:rsid w:val="00E41F52"/>
    <w:rsid w:val="00E45976"/>
    <w:rsid w:val="00E54E3D"/>
    <w:rsid w:val="00E57415"/>
    <w:rsid w:val="00E611D5"/>
    <w:rsid w:val="00E62F1C"/>
    <w:rsid w:val="00E630D5"/>
    <w:rsid w:val="00E648ED"/>
    <w:rsid w:val="00E66FEC"/>
    <w:rsid w:val="00E67902"/>
    <w:rsid w:val="00E7105F"/>
    <w:rsid w:val="00E753FE"/>
    <w:rsid w:val="00E83417"/>
    <w:rsid w:val="00E8497F"/>
    <w:rsid w:val="00E84E96"/>
    <w:rsid w:val="00E852C3"/>
    <w:rsid w:val="00E86EEE"/>
    <w:rsid w:val="00E942E1"/>
    <w:rsid w:val="00E94A19"/>
    <w:rsid w:val="00E96E8A"/>
    <w:rsid w:val="00EA19A2"/>
    <w:rsid w:val="00EA5FC3"/>
    <w:rsid w:val="00EB0EAB"/>
    <w:rsid w:val="00EB4FD8"/>
    <w:rsid w:val="00EC1DCE"/>
    <w:rsid w:val="00ED014A"/>
    <w:rsid w:val="00ED01AE"/>
    <w:rsid w:val="00ED1078"/>
    <w:rsid w:val="00ED2D75"/>
    <w:rsid w:val="00ED3D8F"/>
    <w:rsid w:val="00EE459C"/>
    <w:rsid w:val="00EE518A"/>
    <w:rsid w:val="00EE6A73"/>
    <w:rsid w:val="00EE6FE8"/>
    <w:rsid w:val="00EF2323"/>
    <w:rsid w:val="00EF2AE0"/>
    <w:rsid w:val="00EF7FBF"/>
    <w:rsid w:val="00F00388"/>
    <w:rsid w:val="00F005C8"/>
    <w:rsid w:val="00F041F1"/>
    <w:rsid w:val="00F119CD"/>
    <w:rsid w:val="00F11E51"/>
    <w:rsid w:val="00F1490F"/>
    <w:rsid w:val="00F17F31"/>
    <w:rsid w:val="00F239AA"/>
    <w:rsid w:val="00F240C6"/>
    <w:rsid w:val="00F33651"/>
    <w:rsid w:val="00F336AE"/>
    <w:rsid w:val="00F403BA"/>
    <w:rsid w:val="00F416E4"/>
    <w:rsid w:val="00F41818"/>
    <w:rsid w:val="00F47FB8"/>
    <w:rsid w:val="00F503AF"/>
    <w:rsid w:val="00F509BD"/>
    <w:rsid w:val="00F57CE0"/>
    <w:rsid w:val="00F57EA5"/>
    <w:rsid w:val="00F60666"/>
    <w:rsid w:val="00F6174E"/>
    <w:rsid w:val="00F73C3D"/>
    <w:rsid w:val="00F76CA6"/>
    <w:rsid w:val="00F81680"/>
    <w:rsid w:val="00F84D6D"/>
    <w:rsid w:val="00F9054A"/>
    <w:rsid w:val="00F950B4"/>
    <w:rsid w:val="00F971C9"/>
    <w:rsid w:val="00FB0A3B"/>
    <w:rsid w:val="00FB21FD"/>
    <w:rsid w:val="00FB54B9"/>
    <w:rsid w:val="00FB55B5"/>
    <w:rsid w:val="00FB5F71"/>
    <w:rsid w:val="00FC41AC"/>
    <w:rsid w:val="00FC6762"/>
    <w:rsid w:val="00FC6B19"/>
    <w:rsid w:val="00FD14D4"/>
    <w:rsid w:val="00FD4138"/>
    <w:rsid w:val="00FD47B2"/>
    <w:rsid w:val="00FD57D9"/>
    <w:rsid w:val="00FD74D8"/>
    <w:rsid w:val="00FE1ADF"/>
    <w:rsid w:val="00FE1D09"/>
    <w:rsid w:val="00FF797B"/>
    <w:rsid w:val="03C875CB"/>
    <w:rsid w:val="0710059D"/>
    <w:rsid w:val="0E2A2A1C"/>
    <w:rsid w:val="19582653"/>
    <w:rsid w:val="1DAC4D9B"/>
    <w:rsid w:val="24086865"/>
    <w:rsid w:val="2ACD39FD"/>
    <w:rsid w:val="2B7A0F2F"/>
    <w:rsid w:val="384D451C"/>
    <w:rsid w:val="3CE873C6"/>
    <w:rsid w:val="3FF21CB8"/>
    <w:rsid w:val="4BF07F47"/>
    <w:rsid w:val="54C4570E"/>
    <w:rsid w:val="58FB04EF"/>
    <w:rsid w:val="63B72EC1"/>
    <w:rsid w:val="66FC4168"/>
    <w:rsid w:val="6D402C40"/>
    <w:rsid w:val="6E6F23A7"/>
    <w:rsid w:val="73C95EBD"/>
    <w:rsid w:val="77FF5734"/>
    <w:rsid w:val="7A430E87"/>
    <w:rsid w:val="DF6747BF"/>
    <w:rsid w:val="EF7E7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jc w:val="center"/>
    </w:pPr>
    <w:rPr>
      <w:rFonts w:ascii="Times New Roman" w:hAnsi="Times New Roman" w:eastAsia="仿宋_GB2312"/>
      <w:b/>
      <w:color w:val="FF0000"/>
      <w:sz w:val="44"/>
      <w:szCs w:val="20"/>
    </w:rPr>
  </w:style>
  <w:style w:type="paragraph" w:styleId="3">
    <w:name w:val="Balloon Text"/>
    <w:basedOn w:val="1"/>
    <w:link w:val="18"/>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qFormat/>
    <w:uiPriority w:val="0"/>
    <w:pPr>
      <w:snapToGrid w:val="0"/>
      <w:jc w:val="left"/>
    </w:pPr>
  </w:style>
  <w:style w:type="paragraph" w:styleId="7">
    <w:name w:val="Body Text 2"/>
    <w:basedOn w:val="1"/>
    <w:unhideWhenUsed/>
    <w:qFormat/>
    <w:uiPriority w:val="99"/>
    <w:pPr>
      <w:jc w:val="center"/>
    </w:pPr>
    <w:rPr>
      <w:rFonts w:ascii="Times New Roman" w:hAnsi="Times New Roman"/>
      <w:sz w:val="44"/>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unhideWhenUsed/>
    <w:qFormat/>
    <w:uiPriority w:val="99"/>
    <w:rPr>
      <w:rFonts w:ascii="Times New Roman" w:hAnsi="Times New Roman" w:eastAsia="宋体" w:cs="Times New Roman"/>
    </w:rPr>
  </w:style>
  <w:style w:type="character" w:customStyle="1" w:styleId="12">
    <w:name w:val="页脚 Char"/>
    <w:basedOn w:val="10"/>
    <w:qFormat/>
    <w:uiPriority w:val="99"/>
    <w:rPr>
      <w:sz w:val="18"/>
      <w:szCs w:val="18"/>
    </w:rPr>
  </w:style>
  <w:style w:type="character" w:customStyle="1" w:styleId="13">
    <w:name w:val="NormalCharacter"/>
    <w:qFormat/>
    <w:uiPriority w:val="0"/>
  </w:style>
  <w:style w:type="character" w:customStyle="1" w:styleId="14">
    <w:name w:val="页脚 字符"/>
    <w:basedOn w:val="10"/>
    <w:link w:val="4"/>
    <w:semiHidden/>
    <w:qFormat/>
    <w:uiPriority w:val="99"/>
    <w:rPr>
      <w:rFonts w:ascii="Calibri" w:hAnsi="Calibri" w:eastAsia="宋体" w:cs="Times New Roman"/>
      <w:sz w:val="18"/>
      <w:szCs w:val="18"/>
    </w:rPr>
  </w:style>
  <w:style w:type="character" w:customStyle="1" w:styleId="15">
    <w:name w:val="脚注文本 字符"/>
    <w:basedOn w:val="10"/>
    <w:link w:val="6"/>
    <w:qFormat/>
    <w:uiPriority w:val="0"/>
    <w:rPr>
      <w:rFonts w:ascii="Calibri" w:hAnsi="Calibri" w:eastAsia="宋体" w:cs="Times New Roman"/>
    </w:rPr>
  </w:style>
  <w:style w:type="paragraph" w:customStyle="1" w:styleId="16">
    <w:name w:val="NormalIndent"/>
    <w:basedOn w:val="1"/>
    <w:qFormat/>
    <w:uiPriority w:val="0"/>
    <w:pPr>
      <w:ind w:firstLine="567"/>
    </w:pPr>
  </w:style>
  <w:style w:type="paragraph" w:customStyle="1" w:styleId="17">
    <w:name w:val="样式1"/>
    <w:basedOn w:val="1"/>
    <w:qFormat/>
    <w:uiPriority w:val="0"/>
    <w:pPr>
      <w:spacing w:line="600" w:lineRule="exact"/>
    </w:pPr>
    <w:rPr>
      <w:rFonts w:eastAsia="仿宋_GB2312"/>
      <w:sz w:val="32"/>
    </w:rPr>
  </w:style>
  <w:style w:type="character" w:customStyle="1" w:styleId="18">
    <w:name w:val="批注框文本 字符"/>
    <w:basedOn w:val="10"/>
    <w:link w:val="3"/>
    <w:semiHidden/>
    <w:qFormat/>
    <w:uiPriority w:val="99"/>
    <w:rPr>
      <w:rFonts w:ascii="Calibri" w:hAnsi="Calibri" w:eastAsia="宋体" w:cs="Times New Roman"/>
      <w:sz w:val="18"/>
      <w:szCs w:val="18"/>
    </w:rPr>
  </w:style>
  <w:style w:type="character" w:customStyle="1" w:styleId="19">
    <w:name w:val="页眉 字符"/>
    <w:basedOn w:val="10"/>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901</Words>
  <Characters>5139</Characters>
  <Lines>42</Lines>
  <Paragraphs>12</Paragraphs>
  <TotalTime>0</TotalTime>
  <ScaleCrop>false</ScaleCrop>
  <LinksUpToDate>false</LinksUpToDate>
  <CharactersWithSpaces>6028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2020-03-12T09:51:00Z</dcterms:created>
  <dc:creator>李云勇</dc:creator>
  <cp:lastModifiedBy>大足仁致科技</cp:lastModifiedBy>
  <cp:lastPrinted>2020-03-13T08:46:00Z</cp:lastPrinted>
  <dcterms:modified xsi:type="dcterms:W3CDTF">2020-03-20T06:40:26Z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